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F26B" w14:textId="04E6552B" w:rsidR="003B16EF" w:rsidRPr="00937729" w:rsidRDefault="008D1342" w:rsidP="00D90B2A">
      <w:pPr>
        <w:spacing w:after="0" w:line="467" w:lineRule="exact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  <w:r w:rsidRPr="00937729">
        <w:rPr>
          <w:rFonts w:ascii="Times New Roman" w:eastAsia="標楷體" w:hAnsi="Times New Roman"/>
          <w:noProof/>
          <w:sz w:val="40"/>
          <w:szCs w:val="40"/>
          <w:lang w:eastAsia="zh-TW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D777EC" wp14:editId="7F2089F3">
                <wp:simplePos x="0" y="0"/>
                <wp:positionH relativeFrom="column">
                  <wp:posOffset>-876935</wp:posOffset>
                </wp:positionH>
                <wp:positionV relativeFrom="paragraph">
                  <wp:posOffset>-840546</wp:posOffset>
                </wp:positionV>
                <wp:extent cx="1007110" cy="1404620"/>
                <wp:effectExtent l="0" t="0" r="0" b="190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C376" w14:textId="77777777" w:rsidR="00045A86" w:rsidRPr="00C857DF" w:rsidRDefault="00045A86" w:rsidP="008D1342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777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9.05pt;margin-top:-66.2pt;width:79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" filled="f" stroked="f">
                <v:textbox style="mso-fit-shape-to-text:t">
                  <w:txbxContent>
                    <w:p w14:paraId="49BBC376" w14:textId="77777777" w:rsidR="00045A86" w:rsidRPr="00C857DF" w:rsidRDefault="00045A86" w:rsidP="008D1342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317B8" w:rsidRPr="00937729">
        <w:rPr>
          <w:rFonts w:ascii="Times New Roman" w:eastAsia="標楷體" w:hAnsi="Times New Roman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591ABA" wp14:editId="5B631754">
                <wp:simplePos x="0" y="0"/>
                <wp:positionH relativeFrom="column">
                  <wp:posOffset>-342900</wp:posOffset>
                </wp:positionH>
                <wp:positionV relativeFrom="paragraph">
                  <wp:posOffset>-630555</wp:posOffset>
                </wp:positionV>
                <wp:extent cx="4206240" cy="1404620"/>
                <wp:effectExtent l="0" t="0" r="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B09A2" w14:textId="77777777" w:rsidR="00045A86" w:rsidRPr="00F53630" w:rsidRDefault="00045A86" w:rsidP="003317B8">
                            <w:pP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F53630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國立澎湖科技大學觀光休閒系專題研究報告書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91ABA" id="_x0000_s1027" type="#_x0000_t202" style="position:absolute;left:0;text-align:left;margin-left:-27pt;margin-top:-49.65pt;width:331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" filled="f" stroked="f">
                <v:textbox style="mso-fit-shape-to-text:t">
                  <w:txbxContent>
                    <w:p w14:paraId="7BFB09A2" w14:textId="77777777" w:rsidR="00045A86" w:rsidRPr="00F53630" w:rsidRDefault="00045A86" w:rsidP="003317B8">
                      <w:pP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 w:rsidRPr="00F53630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國立澎湖科技大學觀光休閒系專題研究報告書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552572" w:rsidRPr="00937729">
        <w:rPr>
          <w:rFonts w:ascii="Times New Roman" w:eastAsia="標楷體" w:hAnsi="Times New Roman" w:cs="細明體"/>
          <w:b/>
          <w:position w:val="-1"/>
          <w:sz w:val="40"/>
          <w:szCs w:val="40"/>
          <w:lang w:eastAsia="zh-TW"/>
        </w:rPr>
        <w:t>國立澎湖科</w:t>
      </w:r>
      <w:r w:rsidR="00552572" w:rsidRPr="00937729">
        <w:rPr>
          <w:rFonts w:ascii="Times New Roman" w:eastAsia="標楷體" w:hAnsi="Times New Roman" w:cs="細明體"/>
          <w:b/>
          <w:spacing w:val="-2"/>
          <w:position w:val="-1"/>
          <w:sz w:val="40"/>
          <w:szCs w:val="40"/>
          <w:lang w:eastAsia="zh-TW"/>
        </w:rPr>
        <w:t>技</w:t>
      </w:r>
      <w:r w:rsidR="00552572" w:rsidRPr="00937729">
        <w:rPr>
          <w:rFonts w:ascii="Times New Roman" w:eastAsia="標楷體" w:hAnsi="Times New Roman" w:cs="細明體"/>
          <w:b/>
          <w:position w:val="-1"/>
          <w:sz w:val="40"/>
          <w:szCs w:val="40"/>
          <w:lang w:eastAsia="zh-TW"/>
        </w:rPr>
        <w:t>大</w:t>
      </w:r>
      <w:r w:rsidR="00552572" w:rsidRPr="00937729">
        <w:rPr>
          <w:rFonts w:ascii="Times New Roman" w:eastAsia="標楷體" w:hAnsi="Times New Roman" w:cs="細明體"/>
          <w:b/>
          <w:spacing w:val="1"/>
          <w:position w:val="-1"/>
          <w:sz w:val="40"/>
          <w:szCs w:val="40"/>
          <w:lang w:eastAsia="zh-TW"/>
        </w:rPr>
        <w:t>學</w:t>
      </w:r>
      <w:r w:rsidR="005E4691" w:rsidRPr="005E4691">
        <w:rPr>
          <w:rFonts w:ascii="Times New Roman" w:eastAsia="標楷體" w:hAnsi="Times New Roman" w:cs="細明體" w:hint="eastAsia"/>
          <w:b/>
          <w:spacing w:val="1"/>
          <w:position w:val="-1"/>
          <w:sz w:val="40"/>
          <w:szCs w:val="40"/>
          <w:lang w:eastAsia="zh-TW"/>
        </w:rPr>
        <w:t>○○○</w:t>
      </w:r>
      <w:r w:rsidR="00552572" w:rsidRPr="00937729">
        <w:rPr>
          <w:rFonts w:ascii="Times New Roman" w:eastAsia="標楷體" w:hAnsi="Times New Roman" w:cs="細明體"/>
          <w:b/>
          <w:position w:val="-1"/>
          <w:sz w:val="40"/>
          <w:szCs w:val="40"/>
          <w:lang w:eastAsia="zh-TW"/>
        </w:rPr>
        <w:t>學年度觀光休</w:t>
      </w:r>
      <w:r w:rsidR="00552572" w:rsidRPr="00937729">
        <w:rPr>
          <w:rFonts w:ascii="Times New Roman" w:eastAsia="標楷體" w:hAnsi="Times New Roman" w:cs="細明體"/>
          <w:b/>
          <w:spacing w:val="-2"/>
          <w:position w:val="-1"/>
          <w:sz w:val="40"/>
          <w:szCs w:val="40"/>
          <w:lang w:eastAsia="zh-TW"/>
        </w:rPr>
        <w:t>閒</w:t>
      </w:r>
      <w:r w:rsidR="00552572" w:rsidRPr="00937729">
        <w:rPr>
          <w:rFonts w:ascii="Times New Roman" w:eastAsia="標楷體" w:hAnsi="Times New Roman" w:cs="細明體"/>
          <w:b/>
          <w:position w:val="-1"/>
          <w:sz w:val="40"/>
          <w:szCs w:val="40"/>
          <w:lang w:eastAsia="zh-TW"/>
        </w:rPr>
        <w:t>系</w:t>
      </w:r>
    </w:p>
    <w:p w14:paraId="4D67E6B6" w14:textId="77777777" w:rsidR="00D90B2A" w:rsidRPr="00937729" w:rsidRDefault="00D71684" w:rsidP="00D90B2A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sz w:val="40"/>
          <w:szCs w:val="40"/>
          <w:lang w:eastAsia="zh-TW"/>
        </w:rPr>
      </w:pPr>
      <w:r w:rsidRPr="00937729">
        <w:rPr>
          <w:rFonts w:ascii="Times New Roman" w:eastAsia="標楷體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2CF7B" wp14:editId="4C5E4C9E">
                <wp:simplePos x="0" y="0"/>
                <wp:positionH relativeFrom="margin">
                  <wp:posOffset>3634740</wp:posOffset>
                </wp:positionH>
                <wp:positionV relativeFrom="paragraph">
                  <wp:posOffset>223520</wp:posOffset>
                </wp:positionV>
                <wp:extent cx="2190750" cy="1047750"/>
                <wp:effectExtent l="0" t="0" r="19050" b="19050"/>
                <wp:wrapNone/>
                <wp:docPr id="72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20F4" w14:textId="77777777" w:rsidR="00045A86" w:rsidRPr="00F0041F" w:rsidRDefault="00045A86" w:rsidP="00D90B2A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版面設定：</w:t>
                            </w:r>
                          </w:p>
                          <w:p w14:paraId="67632BD2" w14:textId="77777777" w:rsidR="00045A86" w:rsidRPr="00F0041F" w:rsidRDefault="00045A86" w:rsidP="00D90B2A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邊界上、下、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左、</w:t>
                            </w:r>
                            <w:proofErr w:type="gramStart"/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右各</w:t>
                            </w:r>
                            <w:proofErr w:type="gramEnd"/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3cm</w:t>
                            </w:r>
                          </w:p>
                          <w:p w14:paraId="629508CE" w14:textId="77777777" w:rsidR="00045A86" w:rsidRPr="00F0041F" w:rsidRDefault="00045A86" w:rsidP="00F0041F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內文中文字型設定為標楷體</w:t>
                            </w:r>
                          </w:p>
                          <w:p w14:paraId="0A7FA7CC" w14:textId="77777777" w:rsidR="00045A86" w:rsidRDefault="00045A86" w:rsidP="00F0041F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0041F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英文字型設定為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Times New</w:t>
                            </w:r>
                            <w:r w:rsidRPr="00F0041F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F0041F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Roman</w:t>
                            </w:r>
                          </w:p>
                          <w:p w14:paraId="5E54F23B" w14:textId="77777777" w:rsidR="0078073F" w:rsidRPr="00F0041F" w:rsidRDefault="0078073F" w:rsidP="00F0041F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2CF7B" id="Rectangle 1381" o:spid="_x0000_s1028" style="position:absolute;left:0;text-align:left;margin-left:286.2pt;margin-top:17.6pt;width:172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">
                <v:stroke dashstyle="dash"/>
                <v:textbox>
                  <w:txbxContent>
                    <w:p w14:paraId="629E20F4" w14:textId="77777777" w:rsidR="00045A86" w:rsidRPr="00F0041F" w:rsidRDefault="00045A86" w:rsidP="00D90B2A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版面設定：</w:t>
                      </w:r>
                    </w:p>
                    <w:p w14:paraId="67632BD2" w14:textId="77777777" w:rsidR="00045A86" w:rsidRPr="00F0041F" w:rsidRDefault="00045A86" w:rsidP="00D90B2A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邊界上、下、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左、</w:t>
                      </w:r>
                      <w:proofErr w:type="gramStart"/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右各</w:t>
                      </w:r>
                      <w:proofErr w:type="gramEnd"/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 xml:space="preserve"> 3cm</w:t>
                      </w:r>
                    </w:p>
                    <w:p w14:paraId="629508CE" w14:textId="77777777" w:rsidR="00045A86" w:rsidRPr="00F0041F" w:rsidRDefault="00045A86" w:rsidP="00F0041F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內文中文字型設定為標楷體</w:t>
                      </w:r>
                    </w:p>
                    <w:p w14:paraId="0A7FA7CC" w14:textId="77777777" w:rsidR="00045A86" w:rsidRDefault="00045A86" w:rsidP="00F0041F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 w:rsidRPr="00F0041F"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*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英文字型設定為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 xml:space="preserve"> Times New</w:t>
                      </w:r>
                      <w:r w:rsidRPr="00F0041F"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F0041F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Roman</w:t>
                      </w:r>
                    </w:p>
                    <w:p w14:paraId="5E54F23B" w14:textId="77777777" w:rsidR="0078073F" w:rsidRPr="00F0041F" w:rsidRDefault="0078073F" w:rsidP="00F0041F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一</w:t>
                      </w:r>
                      <w:proofErr w:type="gramEnd"/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AA711" w14:textId="77777777" w:rsidR="00D90B2A" w:rsidRPr="00937729" w:rsidRDefault="00D90B2A" w:rsidP="00D90B2A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sz w:val="40"/>
          <w:szCs w:val="40"/>
          <w:lang w:eastAsia="zh-TW"/>
        </w:rPr>
      </w:pPr>
    </w:p>
    <w:p w14:paraId="01B7ED94" w14:textId="77777777" w:rsidR="00D90B2A" w:rsidRPr="00937729" w:rsidRDefault="00D90B2A" w:rsidP="00D90B2A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sz w:val="40"/>
          <w:szCs w:val="40"/>
          <w:lang w:eastAsia="zh-TW"/>
        </w:rPr>
      </w:pPr>
    </w:p>
    <w:p w14:paraId="0821F54D" w14:textId="77777777" w:rsidR="00D90B2A" w:rsidRPr="00937729" w:rsidRDefault="00552572" w:rsidP="00D90B2A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  <w:r w:rsidRPr="00937729">
        <w:rPr>
          <w:rFonts w:ascii="Times New Roman" w:eastAsia="標楷體" w:hAnsi="Times New Roman" w:cs="細明體"/>
          <w:b/>
          <w:sz w:val="40"/>
          <w:szCs w:val="40"/>
          <w:lang w:eastAsia="zh-TW"/>
        </w:rPr>
        <w:t>專題報告書</w:t>
      </w:r>
    </w:p>
    <w:p w14:paraId="19CC36BC" w14:textId="77777777" w:rsidR="0018582E" w:rsidRPr="00937729" w:rsidRDefault="0018582E" w:rsidP="00D90B2A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  <w:r w:rsidRPr="00937729">
        <w:rPr>
          <w:rFonts w:ascii="Times New Roman" w:eastAsia="標楷體" w:hAnsi="Times New Roman" w:cs="細明體" w:hint="eastAsia"/>
          <w:b/>
          <w:sz w:val="40"/>
          <w:szCs w:val="40"/>
          <w:lang w:eastAsia="zh-TW"/>
        </w:rPr>
        <w:t>（</w:t>
      </w:r>
      <w:r w:rsidR="0090697A">
        <w:rPr>
          <w:rFonts w:ascii="Times New Roman" w:eastAsia="標楷體" w:hAnsi="Times New Roman" w:cs="細明體" w:hint="eastAsia"/>
          <w:b/>
          <w:sz w:val="40"/>
          <w:szCs w:val="40"/>
          <w:lang w:eastAsia="zh-TW"/>
        </w:rPr>
        <w:t>初稿</w:t>
      </w:r>
      <w:r w:rsidRPr="00937729">
        <w:rPr>
          <w:rFonts w:ascii="Times New Roman" w:eastAsia="標楷體" w:hAnsi="Times New Roman" w:cs="細明體" w:hint="eastAsia"/>
          <w:b/>
          <w:sz w:val="40"/>
          <w:szCs w:val="40"/>
          <w:lang w:eastAsia="zh-TW"/>
        </w:rPr>
        <w:t>）</w:t>
      </w:r>
    </w:p>
    <w:p w14:paraId="4A5C97C3" w14:textId="77777777" w:rsidR="003B16EF" w:rsidRPr="00937729" w:rsidRDefault="003B16EF" w:rsidP="00D90B2A">
      <w:pPr>
        <w:spacing w:before="8" w:after="0" w:line="120" w:lineRule="exact"/>
        <w:ind w:right="-44"/>
        <w:jc w:val="center"/>
        <w:rPr>
          <w:rFonts w:ascii="Times New Roman" w:eastAsia="標楷體" w:hAnsi="Times New Roman"/>
          <w:sz w:val="12"/>
          <w:szCs w:val="12"/>
          <w:lang w:eastAsia="zh-TW"/>
        </w:rPr>
      </w:pPr>
    </w:p>
    <w:p w14:paraId="5D36FDC0" w14:textId="77777777" w:rsidR="003B16EF" w:rsidRPr="00937729" w:rsidRDefault="00552572" w:rsidP="007332EC">
      <w:pPr>
        <w:spacing w:after="0" w:line="240" w:lineRule="auto"/>
        <w:ind w:leftChars="-193" w:left="-1" w:right="-554" w:hangingChars="211" w:hanging="424"/>
        <w:jc w:val="center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標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楷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-1"/>
          <w:sz w:val="20"/>
          <w:szCs w:val="20"/>
          <w:lang w:eastAsia="zh-TW"/>
        </w:rPr>
        <w:t>2</w:t>
      </w:r>
      <w:r w:rsidRPr="00937729">
        <w:rPr>
          <w:rFonts w:ascii="Times New Roman" w:eastAsia="標楷體" w:hAnsi="Times New Roman" w:cs="Times New Roman"/>
          <w:sz w:val="20"/>
          <w:szCs w:val="20"/>
          <w:lang w:eastAsia="zh-TW"/>
        </w:rPr>
        <w:t>0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字</w:t>
      </w:r>
      <w:r w:rsidR="00D71684" w:rsidRPr="00937729">
        <w:rPr>
          <w:rFonts w:ascii="Times New Roman" w:eastAsia="標楷體" w:hAnsi="Times New Roman" w:cs="細明體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粗體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單行間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距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pacing w:val="2"/>
          <w:w w:val="99"/>
          <w:sz w:val="20"/>
          <w:szCs w:val="20"/>
          <w:lang w:eastAsia="zh-TW"/>
        </w:rPr>
        <w:t>置</w:t>
      </w:r>
      <w:r w:rsidRPr="00937729">
        <w:rPr>
          <w:rFonts w:ascii="Times New Roman" w:eastAsia="標楷體" w:hAnsi="Times New Roman" w:cs="細明體"/>
          <w:w w:val="99"/>
          <w:sz w:val="20"/>
          <w:szCs w:val="20"/>
          <w:lang w:eastAsia="zh-TW"/>
        </w:rPr>
        <w:t>中對</w:t>
      </w:r>
      <w:r w:rsidRPr="00937729">
        <w:rPr>
          <w:rFonts w:ascii="Times New Roman" w:eastAsia="標楷體" w:hAnsi="Times New Roman" w:cs="細明體"/>
          <w:spacing w:val="3"/>
          <w:w w:val="99"/>
          <w:sz w:val="20"/>
          <w:szCs w:val="20"/>
          <w:lang w:eastAsia="zh-TW"/>
        </w:rPr>
        <w:t>齊</w:t>
      </w:r>
      <w:r w:rsidR="00915445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，若為</w:t>
      </w:r>
      <w:r w:rsidR="0090697A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初稿</w:t>
      </w:r>
      <w:r w:rsidR="0018582E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時</w:t>
      </w:r>
      <w:r w:rsidR="007332EC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，</w:t>
      </w:r>
      <w:r w:rsidR="0018582E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請註明</w:t>
      </w:r>
      <w:r w:rsidR="0090697A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初稿</w:t>
      </w:r>
      <w:r w:rsidR="0018582E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字樣，若為完稿請移除該字樣</w:t>
      </w:r>
      <w:r w:rsidRPr="00937729">
        <w:rPr>
          <w:rFonts w:ascii="Times New Roman" w:eastAsia="標楷體" w:hAnsi="Times New Roman" w:cs="Times New Roman"/>
          <w:w w:val="99"/>
          <w:sz w:val="20"/>
          <w:szCs w:val="20"/>
          <w:lang w:eastAsia="zh-TW"/>
        </w:rPr>
        <w:t>)</w:t>
      </w:r>
    </w:p>
    <w:p w14:paraId="21B1921B" w14:textId="77777777" w:rsidR="003B16EF" w:rsidRPr="00937729" w:rsidRDefault="003B16EF" w:rsidP="0018582E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</w:p>
    <w:p w14:paraId="343EEA1B" w14:textId="77777777" w:rsidR="003B16EF" w:rsidRPr="00937729" w:rsidRDefault="003B16EF" w:rsidP="0018582E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</w:p>
    <w:p w14:paraId="6CA7CE8B" w14:textId="77777777" w:rsidR="003B16EF" w:rsidRPr="00937729" w:rsidRDefault="003B16EF" w:rsidP="0018582E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</w:p>
    <w:p w14:paraId="7CABA84C" w14:textId="77777777" w:rsidR="00D90B2A" w:rsidRPr="00937729" w:rsidRDefault="00D90B2A" w:rsidP="0018582E">
      <w:pPr>
        <w:spacing w:after="0" w:line="240" w:lineRule="auto"/>
        <w:ind w:right="-44"/>
        <w:jc w:val="center"/>
        <w:rPr>
          <w:rFonts w:ascii="Times New Roman" w:eastAsia="標楷體" w:hAnsi="Times New Roman" w:cs="細明體"/>
          <w:b/>
          <w:sz w:val="40"/>
          <w:szCs w:val="40"/>
          <w:lang w:eastAsia="zh-TW"/>
        </w:rPr>
      </w:pPr>
    </w:p>
    <w:p w14:paraId="60646AE9" w14:textId="77777777" w:rsidR="0018582E" w:rsidRPr="00937729" w:rsidRDefault="00552572" w:rsidP="00945D01">
      <w:pPr>
        <w:spacing w:after="0" w:line="240" w:lineRule="auto"/>
        <w:ind w:right="13"/>
        <w:jc w:val="center"/>
        <w:rPr>
          <w:rFonts w:ascii="Times New Roman" w:eastAsia="標楷體" w:hAnsi="Times New Roman" w:cs="細明體"/>
          <w:sz w:val="36"/>
          <w:szCs w:val="36"/>
          <w:lang w:eastAsia="zh-TW"/>
        </w:rPr>
      </w:pP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澎湖觀光休</w:t>
      </w:r>
      <w:r w:rsidRPr="00937729">
        <w:rPr>
          <w:rFonts w:ascii="Times New Roman" w:eastAsia="標楷體" w:hAnsi="Times New Roman" w:cs="細明體"/>
          <w:spacing w:val="2"/>
          <w:sz w:val="36"/>
          <w:szCs w:val="36"/>
          <w:lang w:eastAsia="zh-TW"/>
        </w:rPr>
        <w:t>閒</w:t>
      </w: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之研究</w:t>
      </w:r>
    </w:p>
    <w:p w14:paraId="07665DDD" w14:textId="77777777" w:rsidR="003B16EF" w:rsidRPr="00937729" w:rsidRDefault="00552572" w:rsidP="00945D01">
      <w:pPr>
        <w:spacing w:after="0" w:line="240" w:lineRule="auto"/>
        <w:ind w:right="13"/>
        <w:jc w:val="center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-2"/>
          <w:sz w:val="20"/>
          <w:szCs w:val="20"/>
          <w:lang w:eastAsia="zh-TW"/>
        </w:rPr>
        <w:t>(</w:t>
      </w:r>
      <w:r w:rsidR="0018582E" w:rsidRPr="00937729">
        <w:rPr>
          <w:rFonts w:ascii="Times New Roman" w:eastAsia="標楷體" w:hAnsi="Times New Roman" w:cs="Times New Roman" w:hint="eastAsia"/>
          <w:spacing w:val="-2"/>
          <w:sz w:val="20"/>
          <w:szCs w:val="20"/>
          <w:lang w:eastAsia="zh-TW"/>
        </w:rPr>
        <w:t>題目，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標楷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</w:t>
      </w:r>
      <w:r w:rsidRPr="00937729">
        <w:rPr>
          <w:rFonts w:ascii="Times New Roman" w:eastAsia="標楷體" w:hAnsi="Times New Roman" w:cs="Times New Roman"/>
          <w:sz w:val="20"/>
          <w:szCs w:val="20"/>
          <w:lang w:eastAsia="zh-TW"/>
        </w:rPr>
        <w:t>8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字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單行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間</w:t>
      </w:r>
      <w:r w:rsidRPr="00937729">
        <w:rPr>
          <w:rFonts w:ascii="Times New Roman" w:eastAsia="標楷體" w:hAnsi="Times New Roman" w:cs="細明體"/>
          <w:spacing w:val="3"/>
          <w:sz w:val="20"/>
          <w:szCs w:val="20"/>
          <w:lang w:eastAsia="zh-TW"/>
        </w:rPr>
        <w:t>距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="00945D01" w:rsidRPr="00937729">
        <w:rPr>
          <w:rFonts w:ascii="Times New Roman" w:eastAsia="標楷體" w:hAnsi="Times New Roman" w:cs="細明體" w:hint="eastAsia"/>
          <w:w w:val="99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 w:cs="Times New Roman"/>
          <w:w w:val="99"/>
          <w:sz w:val="20"/>
          <w:szCs w:val="20"/>
          <w:lang w:eastAsia="zh-TW"/>
        </w:rPr>
        <w:t>)</w:t>
      </w:r>
    </w:p>
    <w:p w14:paraId="7D2BAC5E" w14:textId="77777777" w:rsidR="003B16EF" w:rsidRPr="00937729" w:rsidRDefault="003B16EF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0F807E20" w14:textId="77777777" w:rsidR="003B16EF" w:rsidRPr="00937729" w:rsidRDefault="003B16EF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4F733B5C" w14:textId="77777777" w:rsidR="003B16EF" w:rsidRPr="00937729" w:rsidRDefault="003B16EF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12B918EF" w14:textId="77777777" w:rsidR="003B16EF" w:rsidRPr="00937729" w:rsidRDefault="003B16EF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61FE3A80" w14:textId="77777777" w:rsidR="00D90B2A" w:rsidRPr="00937729" w:rsidRDefault="00D90B2A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71172ABF" w14:textId="77777777" w:rsidR="003B16EF" w:rsidRPr="00937729" w:rsidRDefault="003B16EF" w:rsidP="0018582E">
      <w:pPr>
        <w:spacing w:after="0" w:line="240" w:lineRule="auto"/>
        <w:ind w:right="335"/>
        <w:rPr>
          <w:rFonts w:ascii="Times New Roman" w:eastAsia="標楷體" w:hAnsi="Times New Roman" w:cs="細明體"/>
          <w:sz w:val="36"/>
          <w:szCs w:val="36"/>
          <w:lang w:eastAsia="zh-TW"/>
        </w:rPr>
      </w:pPr>
    </w:p>
    <w:p w14:paraId="20CFD0F5" w14:textId="77777777" w:rsidR="003B16EF" w:rsidRPr="00937729" w:rsidRDefault="00552572" w:rsidP="00045A86">
      <w:pPr>
        <w:spacing w:after="0" w:line="240" w:lineRule="auto"/>
        <w:ind w:left="2287" w:right="-23"/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  <w:t>指導教授：</w:t>
      </w:r>
      <w:r w:rsidRPr="00937729"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  <w:t xml:space="preserve">XXX </w:t>
      </w:r>
      <w:r w:rsidR="000144B3" w:rsidRPr="00937729">
        <w:rPr>
          <w:rFonts w:ascii="Times New Roman" w:eastAsia="標楷體" w:hAnsi="Times New Roman" w:cs="細明體" w:hint="eastAsia"/>
          <w:spacing w:val="2"/>
          <w:sz w:val="32"/>
          <w:szCs w:val="32"/>
          <w:lang w:eastAsia="zh-TW"/>
        </w:rPr>
        <w:t>老師</w:t>
      </w:r>
    </w:p>
    <w:p w14:paraId="5F900C50" w14:textId="77777777" w:rsidR="003B16EF" w:rsidRPr="00937729" w:rsidRDefault="00552572" w:rsidP="0018582E">
      <w:pPr>
        <w:spacing w:after="0" w:line="240" w:lineRule="auto"/>
        <w:ind w:left="2287" w:right="-23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  <w:t>專</w:t>
      </w:r>
      <w:r w:rsidRPr="00937729">
        <w:rPr>
          <w:rFonts w:ascii="Times New Roman" w:eastAsia="標楷體" w:hAnsi="Times New Roman" w:cs="細明體"/>
          <w:sz w:val="32"/>
          <w:szCs w:val="32"/>
          <w:lang w:eastAsia="zh-TW"/>
        </w:rPr>
        <w:t>題學</w:t>
      </w:r>
      <w:r w:rsidRPr="00937729"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  <w:t>生</w:t>
      </w:r>
      <w:r w:rsidRPr="00937729">
        <w:rPr>
          <w:rFonts w:ascii="Times New Roman" w:eastAsia="標楷體" w:hAnsi="Times New Roman" w:cs="細明體"/>
          <w:spacing w:val="3"/>
          <w:sz w:val="32"/>
          <w:szCs w:val="32"/>
          <w:lang w:eastAsia="zh-TW"/>
        </w:rPr>
        <w:t>：</w:t>
      </w:r>
      <w:r w:rsidR="0018582E"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123</w:t>
      </w:r>
      <w:r w:rsidR="0018582E"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4</w:t>
      </w:r>
      <w:r w:rsidR="0018582E"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56</w:t>
      </w:r>
      <w:r w:rsidR="0018582E"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7</w:t>
      </w:r>
      <w:r w:rsidR="0018582E"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8</w:t>
      </w:r>
      <w:r w:rsidR="0018582E"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9</w:t>
      </w:r>
      <w:r w:rsidR="0018582E" w:rsidRPr="00937729"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 xml:space="preserve">　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XXX</w:t>
      </w:r>
    </w:p>
    <w:p w14:paraId="34353394" w14:textId="77777777" w:rsidR="0018582E" w:rsidRPr="00937729" w:rsidRDefault="0018582E" w:rsidP="0018582E">
      <w:pPr>
        <w:spacing w:after="0" w:line="240" w:lineRule="auto"/>
        <w:ind w:left="2287" w:right="-23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7808786C" w14:textId="77777777" w:rsidR="003B16EF" w:rsidRPr="00937729" w:rsidRDefault="0018582E" w:rsidP="0018582E">
      <w:pPr>
        <w:spacing w:after="0" w:line="240" w:lineRule="auto"/>
        <w:ind w:left="3886" w:right="-23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123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4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56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7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8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9</w:t>
      </w:r>
      <w:r w:rsidRPr="00937729"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 xml:space="preserve">　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XXX</w:t>
      </w:r>
    </w:p>
    <w:p w14:paraId="7800C842" w14:textId="77777777" w:rsidR="0018582E" w:rsidRPr="00937729" w:rsidRDefault="0018582E" w:rsidP="0018582E">
      <w:pPr>
        <w:spacing w:after="0" w:line="240" w:lineRule="auto"/>
        <w:ind w:left="3886" w:right="-23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510F8416" w14:textId="77777777" w:rsidR="003B16EF" w:rsidRPr="00937729" w:rsidRDefault="0018582E" w:rsidP="0018582E">
      <w:pPr>
        <w:spacing w:after="0" w:line="240" w:lineRule="auto"/>
        <w:ind w:left="3886" w:right="-23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123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4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56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7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8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9</w:t>
      </w:r>
      <w:r w:rsidRPr="00937729"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 xml:space="preserve">　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XXX</w:t>
      </w:r>
    </w:p>
    <w:p w14:paraId="5B4B206C" w14:textId="77777777" w:rsidR="0018582E" w:rsidRPr="00937729" w:rsidRDefault="0018582E" w:rsidP="0018582E">
      <w:pPr>
        <w:spacing w:after="0" w:line="240" w:lineRule="auto"/>
        <w:ind w:left="3886" w:right="-23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6C27C6AB" w14:textId="77777777" w:rsidR="003B16EF" w:rsidRPr="00937729" w:rsidRDefault="0018582E" w:rsidP="0018582E">
      <w:pPr>
        <w:spacing w:after="0" w:line="240" w:lineRule="auto"/>
        <w:ind w:left="3888" w:right="-23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123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4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56</w:t>
      </w:r>
      <w:r w:rsidRPr="00937729">
        <w:rPr>
          <w:rFonts w:ascii="Times New Roman" w:eastAsia="標楷體" w:hAnsi="Times New Roman" w:cs="Times New Roman"/>
          <w:spacing w:val="-1"/>
          <w:sz w:val="32"/>
          <w:szCs w:val="32"/>
          <w:lang w:eastAsia="zh-TW"/>
        </w:rPr>
        <w:t>7</w:t>
      </w:r>
      <w:r w:rsidRPr="00937729"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  <w:t>8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9</w:t>
      </w:r>
      <w:r w:rsidRPr="00937729"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 xml:space="preserve">　</w:t>
      </w:r>
      <w:r w:rsidRPr="00937729">
        <w:rPr>
          <w:rFonts w:ascii="Times New Roman" w:eastAsia="標楷體" w:hAnsi="Times New Roman" w:cs="Times New Roman"/>
          <w:sz w:val="32"/>
          <w:szCs w:val="32"/>
          <w:lang w:eastAsia="zh-TW"/>
        </w:rPr>
        <w:t>XXX</w:t>
      </w:r>
    </w:p>
    <w:p w14:paraId="4CFD7C7D" w14:textId="77777777" w:rsidR="003B16EF" w:rsidRPr="00937729" w:rsidRDefault="00552572" w:rsidP="00D90B2A">
      <w:pPr>
        <w:spacing w:after="0" w:line="240" w:lineRule="auto"/>
        <w:ind w:right="51"/>
        <w:jc w:val="center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標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楷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-1"/>
          <w:sz w:val="20"/>
          <w:szCs w:val="20"/>
          <w:lang w:eastAsia="zh-TW"/>
        </w:rPr>
        <w:t>1</w:t>
      </w:r>
      <w:r w:rsidRPr="00937729">
        <w:rPr>
          <w:rFonts w:ascii="Times New Roman" w:eastAsia="標楷體" w:hAnsi="Times New Roman" w:cs="Times New Roman"/>
          <w:sz w:val="20"/>
          <w:szCs w:val="20"/>
          <w:lang w:eastAsia="zh-TW"/>
        </w:rPr>
        <w:t>6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字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單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行間</w:t>
      </w:r>
      <w:r w:rsidRPr="00937729">
        <w:rPr>
          <w:rFonts w:ascii="Times New Roman" w:eastAsia="標楷體" w:hAnsi="Times New Roman" w:cs="細明體"/>
          <w:spacing w:val="3"/>
          <w:sz w:val="20"/>
          <w:szCs w:val="20"/>
          <w:lang w:eastAsia="zh-TW"/>
        </w:rPr>
        <w:t>距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w w:val="99"/>
          <w:sz w:val="20"/>
          <w:szCs w:val="20"/>
          <w:lang w:eastAsia="zh-TW"/>
        </w:rPr>
        <w:t>置</w:t>
      </w:r>
      <w:r w:rsidRPr="00937729">
        <w:rPr>
          <w:rFonts w:ascii="Times New Roman" w:eastAsia="標楷體" w:hAnsi="Times New Roman" w:cs="細明體"/>
          <w:spacing w:val="2"/>
          <w:w w:val="99"/>
          <w:sz w:val="20"/>
          <w:szCs w:val="20"/>
          <w:lang w:eastAsia="zh-TW"/>
        </w:rPr>
        <w:t>中</w:t>
      </w:r>
      <w:r w:rsidRPr="00937729">
        <w:rPr>
          <w:rFonts w:ascii="Times New Roman" w:eastAsia="標楷體" w:hAnsi="Times New Roman" w:cs="Times New Roman"/>
          <w:w w:val="99"/>
          <w:sz w:val="20"/>
          <w:szCs w:val="20"/>
          <w:lang w:eastAsia="zh-TW"/>
        </w:rPr>
        <w:t>)</w:t>
      </w:r>
    </w:p>
    <w:p w14:paraId="339DB6AE" w14:textId="77777777" w:rsidR="003B16EF" w:rsidRPr="00937729" w:rsidRDefault="003B16EF" w:rsidP="0018582E">
      <w:pPr>
        <w:spacing w:after="0" w:line="240" w:lineRule="auto"/>
        <w:ind w:left="3886" w:right="-23"/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</w:pPr>
    </w:p>
    <w:p w14:paraId="447600EF" w14:textId="77777777" w:rsidR="003B16EF" w:rsidRPr="00937729" w:rsidRDefault="003B16EF" w:rsidP="0018582E">
      <w:pPr>
        <w:spacing w:after="0" w:line="240" w:lineRule="auto"/>
        <w:ind w:left="3886" w:right="-23"/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</w:pPr>
    </w:p>
    <w:p w14:paraId="7E0EB4DA" w14:textId="77777777" w:rsidR="003B16EF" w:rsidRPr="00937729" w:rsidRDefault="003B16EF" w:rsidP="0018582E">
      <w:pPr>
        <w:spacing w:after="0" w:line="240" w:lineRule="auto"/>
        <w:ind w:left="3886" w:right="-23"/>
        <w:rPr>
          <w:rFonts w:ascii="Times New Roman" w:eastAsia="標楷體" w:hAnsi="Times New Roman" w:cs="Times New Roman"/>
          <w:spacing w:val="1"/>
          <w:sz w:val="32"/>
          <w:szCs w:val="32"/>
          <w:lang w:eastAsia="zh-TW"/>
        </w:rPr>
      </w:pPr>
    </w:p>
    <w:p w14:paraId="153CFBD8" w14:textId="77777777" w:rsidR="00D90B2A" w:rsidRPr="00937729" w:rsidRDefault="00552572" w:rsidP="00C7650B">
      <w:pPr>
        <w:spacing w:after="0" w:line="360" w:lineRule="auto"/>
        <w:ind w:right="51"/>
        <w:jc w:val="center"/>
        <w:rPr>
          <w:rFonts w:ascii="Times New Roman" w:eastAsia="標楷體" w:hAnsi="Times New Roman" w:cs="細明體"/>
          <w:sz w:val="36"/>
          <w:szCs w:val="36"/>
          <w:lang w:eastAsia="zh-TW"/>
        </w:rPr>
      </w:pP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中華民國</w:t>
      </w:r>
      <w:r w:rsidR="00D90B2A" w:rsidRPr="00937729">
        <w:rPr>
          <w:rFonts w:ascii="Times New Roman" w:eastAsia="標楷體" w:hAnsi="Times New Roman" w:cs="細明體" w:hint="eastAsia"/>
          <w:position w:val="-1"/>
          <w:sz w:val="40"/>
          <w:szCs w:val="40"/>
          <w:lang w:eastAsia="zh-TW"/>
        </w:rPr>
        <w:t>○○○</w:t>
      </w: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年</w:t>
      </w:r>
      <w:r w:rsidR="006563DC" w:rsidRPr="00937729">
        <w:rPr>
          <w:rFonts w:ascii="Times New Roman" w:eastAsia="標楷體" w:hAnsi="Times New Roman" w:cs="細明體" w:hint="eastAsia"/>
          <w:position w:val="-1"/>
          <w:sz w:val="40"/>
          <w:szCs w:val="40"/>
          <w:lang w:eastAsia="zh-TW"/>
        </w:rPr>
        <w:t>○</w:t>
      </w: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月</w:t>
      </w:r>
      <w:r w:rsidR="006563DC" w:rsidRPr="00937729">
        <w:rPr>
          <w:rFonts w:ascii="Times New Roman" w:eastAsia="標楷體" w:hAnsi="Times New Roman" w:cs="細明體" w:hint="eastAsia"/>
          <w:position w:val="-1"/>
          <w:sz w:val="40"/>
          <w:szCs w:val="40"/>
          <w:lang w:eastAsia="zh-TW"/>
        </w:rPr>
        <w:t>○○○</w:t>
      </w:r>
      <w:r w:rsidRPr="00937729">
        <w:rPr>
          <w:rFonts w:ascii="Times New Roman" w:eastAsia="標楷體" w:hAnsi="Times New Roman" w:cs="細明體"/>
          <w:sz w:val="36"/>
          <w:szCs w:val="36"/>
          <w:lang w:eastAsia="zh-TW"/>
        </w:rPr>
        <w:t>日</w:t>
      </w:r>
    </w:p>
    <w:p w14:paraId="5F964FA1" w14:textId="652868FD" w:rsidR="003B16EF" w:rsidRPr="00937729" w:rsidRDefault="00552572" w:rsidP="00D90B2A">
      <w:pPr>
        <w:spacing w:after="0" w:line="240" w:lineRule="auto"/>
        <w:ind w:right="51"/>
        <w:jc w:val="center"/>
        <w:rPr>
          <w:rFonts w:ascii="Times New Roman" w:eastAsia="標楷體" w:hAnsi="Times New Roman" w:cs="細明體"/>
          <w:sz w:val="36"/>
          <w:szCs w:val="36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標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楷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-1"/>
          <w:sz w:val="20"/>
          <w:szCs w:val="20"/>
          <w:lang w:eastAsia="zh-TW"/>
        </w:rPr>
        <w:t>1</w:t>
      </w:r>
      <w:r w:rsidRPr="00937729">
        <w:rPr>
          <w:rFonts w:ascii="Times New Roman" w:eastAsia="標楷體" w:hAnsi="Times New Roman" w:cs="Times New Roman"/>
          <w:sz w:val="20"/>
          <w:szCs w:val="20"/>
          <w:lang w:eastAsia="zh-TW"/>
        </w:rPr>
        <w:t>8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字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單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行間</w:t>
      </w:r>
      <w:r w:rsidRPr="00937729">
        <w:rPr>
          <w:rFonts w:ascii="Times New Roman" w:eastAsia="標楷體" w:hAnsi="Times New Roman" w:cs="細明體"/>
          <w:spacing w:val="3"/>
          <w:sz w:val="20"/>
          <w:szCs w:val="20"/>
          <w:lang w:eastAsia="zh-TW"/>
        </w:rPr>
        <w:t>距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w w:val="99"/>
          <w:sz w:val="20"/>
          <w:szCs w:val="20"/>
          <w:lang w:eastAsia="zh-TW"/>
        </w:rPr>
        <w:t>置</w:t>
      </w:r>
      <w:r w:rsidRPr="00937729">
        <w:rPr>
          <w:rFonts w:ascii="Times New Roman" w:eastAsia="標楷體" w:hAnsi="Times New Roman" w:cs="細明體"/>
          <w:spacing w:val="2"/>
          <w:w w:val="99"/>
          <w:sz w:val="20"/>
          <w:szCs w:val="20"/>
          <w:lang w:eastAsia="zh-TW"/>
        </w:rPr>
        <w:t>中</w:t>
      </w:r>
      <w:r w:rsidR="00C7650B" w:rsidRPr="00937729">
        <w:rPr>
          <w:rFonts w:ascii="Times New Roman" w:eastAsia="標楷體" w:hAnsi="Times New Roman" w:cs="細明體" w:hint="eastAsia"/>
          <w:spacing w:val="2"/>
          <w:w w:val="99"/>
          <w:sz w:val="20"/>
          <w:szCs w:val="20"/>
          <w:lang w:eastAsia="zh-TW"/>
        </w:rPr>
        <w:t>，</w:t>
      </w:r>
      <w:r w:rsidR="00810369">
        <w:rPr>
          <w:rFonts w:ascii="Times New Roman" w:eastAsia="標楷體" w:hAnsi="Times New Roman" w:cs="細明體" w:hint="eastAsia"/>
          <w:spacing w:val="2"/>
          <w:w w:val="99"/>
          <w:sz w:val="20"/>
          <w:szCs w:val="20"/>
          <w:lang w:eastAsia="zh-TW"/>
        </w:rPr>
        <w:t>初稿</w:t>
      </w:r>
      <w:r w:rsidR="00C7650B" w:rsidRPr="00937729">
        <w:rPr>
          <w:rFonts w:ascii="Times New Roman" w:eastAsia="標楷體" w:hAnsi="Times New Roman" w:cs="細明體" w:hint="eastAsia"/>
          <w:spacing w:val="2"/>
          <w:w w:val="99"/>
          <w:sz w:val="20"/>
          <w:szCs w:val="20"/>
          <w:lang w:eastAsia="zh-TW"/>
        </w:rPr>
        <w:t>日期為發表當天</w:t>
      </w:r>
      <w:r w:rsidR="0018582E" w:rsidRPr="00937729">
        <w:rPr>
          <w:rFonts w:ascii="Times New Roman" w:eastAsia="標楷體" w:hAnsi="Times New Roman" w:cs="細明體" w:hint="eastAsia"/>
          <w:spacing w:val="2"/>
          <w:w w:val="99"/>
          <w:sz w:val="20"/>
          <w:szCs w:val="20"/>
          <w:lang w:eastAsia="zh-TW"/>
        </w:rPr>
        <w:t>，</w:t>
      </w:r>
      <w:r w:rsidR="0018582E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完稿為</w:t>
      </w:r>
      <w:r w:rsidR="006563DC" w:rsidRPr="00937729">
        <w:rPr>
          <w:rFonts w:ascii="Times New Roman" w:eastAsia="標楷體" w:hAnsi="Times New Roman" w:cs="細明體" w:hint="eastAsia"/>
          <w:spacing w:val="3"/>
          <w:w w:val="99"/>
          <w:sz w:val="20"/>
          <w:szCs w:val="20"/>
          <w:lang w:eastAsia="zh-TW"/>
        </w:rPr>
        <w:t>本學期上課日最後一天</w:t>
      </w:r>
      <w:r w:rsidRPr="00937729">
        <w:rPr>
          <w:rFonts w:ascii="Times New Roman" w:eastAsia="標楷體" w:hAnsi="Times New Roman" w:cs="Times New Roman"/>
          <w:w w:val="99"/>
          <w:sz w:val="20"/>
          <w:szCs w:val="20"/>
          <w:lang w:eastAsia="zh-TW"/>
        </w:rPr>
        <w:t>)</w:t>
      </w:r>
    </w:p>
    <w:p w14:paraId="2479BC3D" w14:textId="77777777" w:rsidR="003B16EF" w:rsidRPr="00937729" w:rsidRDefault="003B16EF" w:rsidP="00D90B2A">
      <w:pPr>
        <w:spacing w:after="0"/>
        <w:jc w:val="center"/>
        <w:rPr>
          <w:rFonts w:ascii="Times New Roman" w:eastAsia="標楷體" w:hAnsi="Times New Roman"/>
          <w:lang w:eastAsia="zh-TW"/>
        </w:rPr>
        <w:sectPr w:rsidR="003B16EF" w:rsidRPr="00937729" w:rsidSect="0051108C">
          <w:headerReference w:type="default" r:id="rId7"/>
          <w:pgSz w:w="11920" w:h="16840"/>
          <w:pgMar w:top="1701" w:right="1701" w:bottom="1701" w:left="1701" w:header="720" w:footer="720" w:gutter="0"/>
          <w:cols w:space="720"/>
          <w:docGrid w:linePitch="299"/>
        </w:sectPr>
      </w:pPr>
    </w:p>
    <w:p w14:paraId="6D374773" w14:textId="77777777" w:rsidR="00E92F24" w:rsidRPr="00937729" w:rsidRDefault="0078073F" w:rsidP="00E92F24">
      <w:pPr>
        <w:spacing w:after="0" w:line="240" w:lineRule="auto"/>
        <w:ind w:right="51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AE264F" wp14:editId="2C008788">
                <wp:simplePos x="0" y="0"/>
                <wp:positionH relativeFrom="margin">
                  <wp:posOffset>24765</wp:posOffset>
                </wp:positionH>
                <wp:positionV relativeFrom="paragraph">
                  <wp:posOffset>-518160</wp:posOffset>
                </wp:positionV>
                <wp:extent cx="1152525" cy="485775"/>
                <wp:effectExtent l="0" t="0" r="28575" b="28575"/>
                <wp:wrapNone/>
                <wp:docPr id="1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B4A3F" w14:textId="77777777" w:rsid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25FC0311" w14:textId="77777777" w:rsidR="0078073F" w:rsidRP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三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264F" id="_x0000_s1029" style="position:absolute;left:0;text-align:left;margin-left:1.95pt;margin-top:-40.8pt;width:90.7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">
                <v:stroke dashstyle="dash"/>
                <v:textbox>
                  <w:txbxContent>
                    <w:p w14:paraId="041B4A3F" w14:textId="77777777" w:rsid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25FC0311" w14:textId="77777777" w:rsidR="0078073F" w:rsidRP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三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F24"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t>謝辭</w:t>
      </w:r>
    </w:p>
    <w:p w14:paraId="7CBCF811" w14:textId="77777777" w:rsidR="00E92F24" w:rsidRPr="00937729" w:rsidRDefault="00E92F24" w:rsidP="00E92F24">
      <w:pPr>
        <w:spacing w:after="0" w:line="240" w:lineRule="auto"/>
        <w:ind w:right="51"/>
        <w:jc w:val="center"/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14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單行間距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置中）</w:t>
      </w:r>
    </w:p>
    <w:p w14:paraId="78859697" w14:textId="77777777" w:rsidR="00C17C91" w:rsidRPr="00937729" w:rsidRDefault="00E92F24" w:rsidP="00E92F24">
      <w:pPr>
        <w:spacing w:beforeLines="20" w:before="48" w:afterLines="50" w:after="120" w:line="480" w:lineRule="exact"/>
        <w:ind w:right="13"/>
        <w:jc w:val="both"/>
        <w:rPr>
          <w:rFonts w:ascii="Times New Roman" w:eastAsia="標楷體" w:hAnsi="Times New Roman" w:cs="細明體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細明體" w:hint="eastAsia"/>
          <w:sz w:val="24"/>
          <w:szCs w:val="24"/>
          <w:lang w:eastAsia="zh-TW"/>
        </w:rPr>
        <w:t xml:space="preserve">　　</w:t>
      </w:r>
      <w:r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專題研究之心得與感想，專題研究之心得與感想，專題研究之心得與感想，</w:t>
      </w:r>
      <w:r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 xml:space="preserve"> </w:t>
      </w:r>
      <w:r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專題研究之心得與感想，專題研究之心得與感想，專題研究之心得與感想，專題</w:t>
      </w:r>
      <w:r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 xml:space="preserve"> </w:t>
      </w:r>
      <w:r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研究之心得與感想。</w:t>
      </w:r>
    </w:p>
    <w:p w14:paraId="37EF06C8" w14:textId="43E8BD69" w:rsidR="00E92F24" w:rsidRPr="00937729" w:rsidRDefault="00E92F24" w:rsidP="00E92F24">
      <w:pPr>
        <w:spacing w:beforeLines="20" w:before="48" w:afterLines="50" w:after="120" w:line="480" w:lineRule="exact"/>
        <w:ind w:right="13"/>
        <w:jc w:val="both"/>
        <w:rPr>
          <w:rFonts w:ascii="Times New Roman" w:eastAsia="標楷體" w:hAnsi="Times New Roman" w:cs="細明體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行距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點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與前段距離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0.2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與後段距離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0.5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行</w:t>
      </w:r>
      <w:r w:rsidR="00B35C54" w:rsidRPr="005B1B2C">
        <w:rPr>
          <w:rFonts w:ascii="Times New Roman" w:eastAsia="標楷體" w:hAnsi="Times New Roman" w:hint="eastAsia"/>
          <w:sz w:val="20"/>
          <w:szCs w:val="20"/>
          <w:lang w:eastAsia="zh-TW"/>
        </w:rPr>
        <w:t>，左右對齊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）</w:t>
      </w:r>
    </w:p>
    <w:p w14:paraId="67E3FE18" w14:textId="77777777" w:rsidR="003B16EF" w:rsidRPr="00937729" w:rsidRDefault="003B16EF">
      <w:pPr>
        <w:spacing w:before="5" w:after="0" w:line="280" w:lineRule="exact"/>
        <w:rPr>
          <w:rFonts w:ascii="Times New Roman" w:eastAsia="標楷體" w:hAnsi="Times New Roman"/>
          <w:sz w:val="28"/>
          <w:szCs w:val="28"/>
          <w:lang w:eastAsia="zh-TW"/>
        </w:rPr>
      </w:pPr>
    </w:p>
    <w:p w14:paraId="3097DDF3" w14:textId="77777777" w:rsidR="00B92A60" w:rsidRPr="00937729" w:rsidRDefault="00B92A60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br w:type="page"/>
      </w:r>
    </w:p>
    <w:p w14:paraId="4D2A7716" w14:textId="77777777" w:rsidR="0075766B" w:rsidRPr="00937729" w:rsidRDefault="0075766B" w:rsidP="0075766B">
      <w:pPr>
        <w:spacing w:after="0" w:line="240" w:lineRule="auto"/>
        <w:ind w:right="13"/>
        <w:jc w:val="center"/>
        <w:rPr>
          <w:rFonts w:ascii="Times New Roman" w:eastAsia="標楷體" w:hAnsi="Times New Roman" w:cs="細明體"/>
          <w:sz w:val="32"/>
          <w:szCs w:val="32"/>
          <w:lang w:eastAsia="zh-TW"/>
        </w:rPr>
      </w:pPr>
      <w:r w:rsidRPr="00937729">
        <w:rPr>
          <w:rFonts w:ascii="Times New Roman" w:eastAsia="標楷體" w:hAnsi="Times New Roman"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C364A" wp14:editId="0B9B6C1C">
                <wp:simplePos x="0" y="0"/>
                <wp:positionH relativeFrom="margin">
                  <wp:posOffset>34290</wp:posOffset>
                </wp:positionH>
                <wp:positionV relativeFrom="paragraph">
                  <wp:posOffset>-556260</wp:posOffset>
                </wp:positionV>
                <wp:extent cx="1152525" cy="847725"/>
                <wp:effectExtent l="0" t="0" r="28575" b="28575"/>
                <wp:wrapNone/>
                <wp:docPr id="3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01B4" w14:textId="77777777" w:rsid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029B3A80" w14:textId="77777777" w:rsidR="0075766B" w:rsidRDefault="0075766B" w:rsidP="0075766B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不超過一頁</w:t>
                            </w:r>
                          </w:p>
                          <w:p w14:paraId="181FE764" w14:textId="77777777" w:rsidR="0075766B" w:rsidRDefault="0075766B" w:rsidP="0078073F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不少於半頁</w:t>
                            </w:r>
                          </w:p>
                          <w:p w14:paraId="1AFCA539" w14:textId="77777777" w:rsidR="0075766B" w:rsidRPr="0075766B" w:rsidRDefault="0078073F" w:rsidP="0078073F">
                            <w:pPr>
                              <w:spacing w:after="0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四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C364A" id="_x0000_s1030" style="position:absolute;left:0;text-align:left;margin-left:2.7pt;margin-top:-43.8pt;width:90.7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">
                <v:stroke dashstyle="dash"/>
                <v:textbox>
                  <w:txbxContent>
                    <w:p w14:paraId="55B101B4" w14:textId="77777777" w:rsid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029B3A80" w14:textId="77777777" w:rsidR="0075766B" w:rsidRDefault="0075766B" w:rsidP="0075766B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不超過一頁</w:t>
                      </w:r>
                    </w:p>
                    <w:p w14:paraId="181FE764" w14:textId="77777777" w:rsidR="0075766B" w:rsidRDefault="0075766B" w:rsidP="0078073F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不少於半頁</w:t>
                      </w:r>
                    </w:p>
                    <w:p w14:paraId="1AFCA539" w14:textId="77777777" w:rsidR="0075766B" w:rsidRPr="0075766B" w:rsidRDefault="0078073F" w:rsidP="0078073F">
                      <w:pPr>
                        <w:spacing w:after="0"/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四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7729">
        <w:rPr>
          <w:rFonts w:ascii="Times New Roman" w:eastAsia="標楷體" w:hAnsi="Times New Roman" w:cs="細明體"/>
          <w:sz w:val="32"/>
          <w:szCs w:val="32"/>
          <w:lang w:eastAsia="zh-TW"/>
        </w:rPr>
        <w:t>澎湖觀光休</w:t>
      </w:r>
      <w:r w:rsidRPr="00937729">
        <w:rPr>
          <w:rFonts w:ascii="Times New Roman" w:eastAsia="標楷體" w:hAnsi="Times New Roman" w:cs="細明體"/>
          <w:spacing w:val="2"/>
          <w:sz w:val="32"/>
          <w:szCs w:val="32"/>
          <w:lang w:eastAsia="zh-TW"/>
        </w:rPr>
        <w:t>閒</w:t>
      </w:r>
      <w:r w:rsidRPr="00937729">
        <w:rPr>
          <w:rFonts w:ascii="Times New Roman" w:eastAsia="標楷體" w:hAnsi="Times New Roman" w:cs="細明體"/>
          <w:sz w:val="32"/>
          <w:szCs w:val="32"/>
          <w:lang w:eastAsia="zh-TW"/>
        </w:rPr>
        <w:t>之研究</w:t>
      </w:r>
    </w:p>
    <w:p w14:paraId="71276F97" w14:textId="77777777" w:rsidR="0075766B" w:rsidRPr="00937729" w:rsidRDefault="0075766B" w:rsidP="0075766B">
      <w:pPr>
        <w:spacing w:after="0" w:line="240" w:lineRule="auto"/>
        <w:ind w:right="13"/>
        <w:jc w:val="center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-2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Times New Roman" w:hint="eastAsia"/>
          <w:spacing w:val="-2"/>
          <w:sz w:val="20"/>
          <w:szCs w:val="20"/>
          <w:lang w:eastAsia="zh-TW"/>
        </w:rPr>
        <w:t>題目，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標楷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</w:t>
      </w:r>
      <w:r w:rsidR="00CA4A22"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6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/>
          <w:sz w:val="20"/>
          <w:szCs w:val="20"/>
          <w:lang w:eastAsia="zh-TW"/>
        </w:rPr>
        <w:t>單行</w:t>
      </w:r>
      <w:r w:rsidRPr="00937729">
        <w:rPr>
          <w:rFonts w:ascii="Times New Roman" w:eastAsia="標楷體" w:hAnsi="Times New Roman" w:cs="細明體"/>
          <w:spacing w:val="2"/>
          <w:sz w:val="20"/>
          <w:szCs w:val="20"/>
          <w:lang w:eastAsia="zh-TW"/>
        </w:rPr>
        <w:t>間</w:t>
      </w:r>
      <w:r w:rsidRPr="00937729">
        <w:rPr>
          <w:rFonts w:ascii="Times New Roman" w:eastAsia="標楷體" w:hAnsi="Times New Roman" w:cs="細明體"/>
          <w:spacing w:val="3"/>
          <w:sz w:val="20"/>
          <w:szCs w:val="20"/>
          <w:lang w:eastAsia="zh-TW"/>
        </w:rPr>
        <w:t>距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細明體" w:hint="eastAsia"/>
          <w:w w:val="99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 w:cs="Times New Roman"/>
          <w:w w:val="99"/>
          <w:sz w:val="20"/>
          <w:szCs w:val="20"/>
          <w:lang w:eastAsia="zh-TW"/>
        </w:rPr>
        <w:t>)</w:t>
      </w:r>
    </w:p>
    <w:p w14:paraId="10F0E394" w14:textId="77777777" w:rsidR="00CA4A22" w:rsidRPr="00937729" w:rsidRDefault="00CA4A22" w:rsidP="008B1ACD">
      <w:pPr>
        <w:spacing w:after="0" w:line="240" w:lineRule="auto"/>
        <w:ind w:right="51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45751A7" w14:textId="77777777" w:rsidR="0018582E" w:rsidRPr="00937729" w:rsidRDefault="00552572" w:rsidP="008B1ACD">
      <w:pPr>
        <w:spacing w:after="0" w:line="240" w:lineRule="auto"/>
        <w:ind w:right="51"/>
        <w:jc w:val="center"/>
        <w:rPr>
          <w:rFonts w:ascii="Times New Roman" w:eastAsia="標楷體" w:hAnsi="Times New Roman" w:cs="細明體"/>
          <w:b/>
          <w:spacing w:val="2"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t>摘</w:t>
      </w:r>
      <w:r w:rsidRPr="00937729">
        <w:rPr>
          <w:rFonts w:ascii="Times New Roman" w:eastAsia="標楷體" w:hAnsi="Times New Roman" w:cs="細明體"/>
          <w:b/>
          <w:spacing w:val="2"/>
          <w:position w:val="-1"/>
          <w:sz w:val="28"/>
          <w:szCs w:val="28"/>
          <w:lang w:eastAsia="zh-TW"/>
        </w:rPr>
        <w:t>要</w:t>
      </w:r>
    </w:p>
    <w:p w14:paraId="24E41F94" w14:textId="77777777" w:rsidR="003B16EF" w:rsidRPr="00937729" w:rsidRDefault="00552572" w:rsidP="008B1ACD">
      <w:pPr>
        <w:spacing w:after="0" w:line="240" w:lineRule="auto"/>
        <w:ind w:right="51"/>
        <w:jc w:val="center"/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="00D71684"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14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粗</w:t>
      </w:r>
      <w:r w:rsidR="00D71684"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單行間距</w:t>
      </w:r>
      <w:r w:rsidR="00D71684"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置中）</w:t>
      </w:r>
    </w:p>
    <w:p w14:paraId="5E9C352C" w14:textId="77777777" w:rsidR="006D3AB9" w:rsidRPr="00937729" w:rsidRDefault="006D3AB9" w:rsidP="006D3AB9">
      <w:pPr>
        <w:spacing w:beforeLines="20" w:before="48" w:afterLines="50" w:after="120" w:line="480" w:lineRule="exact"/>
        <w:ind w:right="13"/>
        <w:jc w:val="both"/>
        <w:rPr>
          <w:rFonts w:ascii="Times New Roman" w:eastAsia="標楷體" w:hAnsi="Times New Roman" w:cs="細明體"/>
          <w:spacing w:val="-101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細明體" w:hint="eastAsia"/>
          <w:sz w:val="24"/>
          <w:szCs w:val="24"/>
          <w:lang w:eastAsia="zh-TW"/>
        </w:rPr>
        <w:t xml:space="preserve">　　</w:t>
      </w:r>
      <w:r w:rsidR="00552572"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澎湖觀光休閒之專題研究計</w:t>
      </w:r>
      <w:r w:rsidR="00552572" w:rsidRPr="00937729">
        <w:rPr>
          <w:rFonts w:ascii="Times New Roman" w:eastAsia="標楷體" w:hAnsi="Times New Roman" w:cs="細明體"/>
          <w:spacing w:val="1"/>
          <w:sz w:val="24"/>
          <w:szCs w:val="24"/>
          <w:lang w:eastAsia="zh-TW"/>
        </w:rPr>
        <w:t>畫</w:t>
      </w:r>
      <w:r w:rsidR="00552572"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，除符合政府推動將傳統漁業提昇為觀光休閒產業的政策目標</w:t>
      </w:r>
      <w:r w:rsidR="00552572" w:rsidRPr="00937729">
        <w:rPr>
          <w:rFonts w:ascii="Times New Roman" w:eastAsia="標楷體" w:hAnsi="Times New Roman" w:cs="細明體"/>
          <w:spacing w:val="1"/>
          <w:sz w:val="24"/>
          <w:szCs w:val="24"/>
          <w:lang w:eastAsia="zh-TW"/>
        </w:rPr>
        <w:t>外</w:t>
      </w:r>
      <w:r w:rsidR="00552572" w:rsidRPr="00937729">
        <w:rPr>
          <w:rFonts w:ascii="Times New Roman" w:eastAsia="標楷體" w:hAnsi="Times New Roman" w:cs="細明體"/>
          <w:sz w:val="24"/>
          <w:szCs w:val="24"/>
          <w:lang w:eastAsia="zh-TW"/>
        </w:rPr>
        <w:t>，亦能配合澎湖地方經濟發展之需要，是一個理論與實務兼具的研究</w:t>
      </w:r>
      <w:r w:rsidR="00552572" w:rsidRPr="00937729">
        <w:rPr>
          <w:rFonts w:ascii="Times New Roman" w:eastAsia="標楷體" w:hAnsi="Times New Roman" w:cs="細明體"/>
          <w:spacing w:val="-101"/>
          <w:sz w:val="24"/>
          <w:szCs w:val="24"/>
          <w:lang w:eastAsia="zh-TW"/>
        </w:rPr>
        <w:t>。</w:t>
      </w:r>
    </w:p>
    <w:p w14:paraId="29B0D2F8" w14:textId="77777777" w:rsidR="00C17C91" w:rsidRPr="00937729" w:rsidRDefault="006D3AB9" w:rsidP="006D3AB9">
      <w:pPr>
        <w:spacing w:beforeLines="20" w:before="48" w:afterLines="50" w:after="120" w:line="480" w:lineRule="exact"/>
        <w:ind w:right="249"/>
        <w:jc w:val="both"/>
        <w:rPr>
          <w:rFonts w:ascii="Times New Roman" w:eastAsia="標楷體" w:hAnsi="Times New Roman" w:cs="細明體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細明體" w:hint="eastAsia"/>
          <w:sz w:val="24"/>
          <w:szCs w:val="24"/>
          <w:lang w:eastAsia="zh-TW"/>
        </w:rPr>
        <w:t>關鍵詞：海洋觀光、傳統漁業</w:t>
      </w:r>
    </w:p>
    <w:p w14:paraId="7F9A42D7" w14:textId="77777777" w:rsidR="0078073F" w:rsidRPr="00937729" w:rsidRDefault="006D3AB9" w:rsidP="0078073F">
      <w:pPr>
        <w:spacing w:beforeLines="20" w:before="48" w:afterLines="50" w:after="120" w:line="480" w:lineRule="exact"/>
        <w:ind w:right="249"/>
        <w:jc w:val="both"/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行距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點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與前段距離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0.2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cs="細明體" w:hint="eastAsia"/>
          <w:spacing w:val="2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與後段距離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0.5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行</w:t>
      </w:r>
      <w:r w:rsidR="0018582E"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，靠左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）</w:t>
      </w:r>
    </w:p>
    <w:p w14:paraId="5C032EA3" w14:textId="77777777" w:rsidR="0078073F" w:rsidRPr="00937729" w:rsidRDefault="0078073F">
      <w:pPr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br w:type="page"/>
      </w:r>
    </w:p>
    <w:p w14:paraId="0120F8DD" w14:textId="77777777" w:rsidR="0078073F" w:rsidRPr="007332EC" w:rsidRDefault="007332EC" w:rsidP="007332EC">
      <w:pPr>
        <w:spacing w:beforeLines="100" w:before="240" w:afterLines="100" w:after="240" w:line="240" w:lineRule="auto"/>
        <w:ind w:right="249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7332EC">
        <w:rPr>
          <w:rFonts w:ascii="Times New Roman" w:eastAsia="標楷體" w:hAnsi="Times New Roman"/>
          <w:noProof/>
          <w:sz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8F1CA0" wp14:editId="614A17A4">
                <wp:simplePos x="0" y="0"/>
                <wp:positionH relativeFrom="margin">
                  <wp:posOffset>38100</wp:posOffset>
                </wp:positionH>
                <wp:positionV relativeFrom="paragraph">
                  <wp:posOffset>-514350</wp:posOffset>
                </wp:positionV>
                <wp:extent cx="1152525" cy="485775"/>
                <wp:effectExtent l="0" t="0" r="28575" b="28575"/>
                <wp:wrapNone/>
                <wp:docPr id="5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25B6" w14:textId="77777777" w:rsid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7EB7BA3D" w14:textId="77777777" w:rsidR="0078073F" w:rsidRP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五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1CA0" id="_x0000_s1031" style="position:absolute;left:0;text-align:left;margin-left:3pt;margin-top:-40.5pt;width:90.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">
                <v:stroke dashstyle="dash"/>
                <v:textbox>
                  <w:txbxContent>
                    <w:p w14:paraId="6DD425B6" w14:textId="77777777" w:rsid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7EB7BA3D" w14:textId="77777777" w:rsidR="0078073F" w:rsidRP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五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073F" w:rsidRPr="007332EC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目錄</w:t>
      </w:r>
    </w:p>
    <w:p w14:paraId="68F7DAFF" w14:textId="77777777" w:rsidR="00A7652E" w:rsidRDefault="0078073F" w:rsidP="00A7652E">
      <w:pPr>
        <w:spacing w:after="0" w:line="240" w:lineRule="auto"/>
        <w:jc w:val="center"/>
        <w:rPr>
          <w:rFonts w:eastAsia="標楷體"/>
          <w:b/>
          <w:position w:val="-2"/>
          <w:sz w:val="28"/>
          <w:szCs w:val="28"/>
          <w:lang w:val="zh-TW"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</w:t>
      </w:r>
      <w:r w:rsidR="007332EC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6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單行間距</w:t>
      </w:r>
      <w:r w:rsidR="007332EC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，與前段距離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="007332EC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="007332EC"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="007332EC"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）</w:t>
      </w:r>
    </w:p>
    <w:p w14:paraId="079968FE" w14:textId="2A6A4D20" w:rsidR="00A7652E" w:rsidRDefault="00A7652E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hint="default"/>
          <w:noProof/>
          <w:sz w:val="28"/>
          <w:szCs w:val="28"/>
        </w:rPr>
      </w:pPr>
      <w:r w:rsidRPr="00637A66">
        <w:rPr>
          <w:rFonts w:ascii="標楷體" w:eastAsia="標楷體" w:hAnsi="標楷體" w:hint="default"/>
          <w:color w:val="auto"/>
          <w:position w:val="-2"/>
          <w:sz w:val="28"/>
          <w:szCs w:val="28"/>
          <w:lang w:val="zh-TW"/>
        </w:rPr>
        <w:fldChar w:fldCharType="begin"/>
      </w:r>
      <w:r w:rsidRPr="00637A66">
        <w:rPr>
          <w:rFonts w:ascii="標楷體" w:eastAsia="標楷體" w:hAnsi="標楷體" w:hint="default"/>
          <w:color w:val="auto"/>
          <w:position w:val="-2"/>
          <w:sz w:val="28"/>
          <w:szCs w:val="28"/>
          <w:lang w:val="zh-TW"/>
        </w:rPr>
        <w:instrText xml:space="preserve"> TOC \o "1-3" \h \z \u </w:instrText>
      </w:r>
      <w:r w:rsidRPr="00637A66">
        <w:rPr>
          <w:rFonts w:ascii="標楷體" w:eastAsia="標楷體" w:hAnsi="標楷體" w:hint="default"/>
          <w:color w:val="auto"/>
          <w:position w:val="-2"/>
          <w:sz w:val="28"/>
          <w:szCs w:val="28"/>
          <w:lang w:val="zh-TW"/>
        </w:rPr>
        <w:fldChar w:fldCharType="separate"/>
      </w:r>
      <w:hyperlink w:anchor="_Toc60914662" w:history="1">
        <w:r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第一章</w:t>
        </w:r>
        <w:r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緒</w:t>
        </w:r>
        <w:r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論</w:t>
        </w:r>
        <w:r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BC05D6">
        <w:rPr>
          <w:rFonts w:ascii="標楷體" w:eastAsia="標楷體" w:hAnsi="標楷體"/>
          <w:noProof/>
          <w:sz w:val="28"/>
          <w:szCs w:val="28"/>
        </w:rPr>
        <w:t>1</w:t>
      </w:r>
    </w:p>
    <w:p w14:paraId="210D2E21" w14:textId="77777777" w:rsidR="00F00A9C" w:rsidRPr="00937729" w:rsidRDefault="00F00A9C" w:rsidP="00F00A9C">
      <w:pPr>
        <w:spacing w:after="0" w:line="480" w:lineRule="exact"/>
        <w:rPr>
          <w:rFonts w:ascii="Times New Roman" w:eastAsia="標楷體" w:hAnsi="Times New Roman"/>
          <w:sz w:val="28"/>
          <w:szCs w:val="28"/>
          <w:vertAlign w:val="subscript"/>
          <w:lang w:eastAsia="zh-TW"/>
        </w:rPr>
      </w:pP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（標楷體，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字，行距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點，與前段距離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，靠左）</w:t>
      </w:r>
    </w:p>
    <w:p w14:paraId="235D9CFC" w14:textId="11AF7C23" w:rsidR="00A7652E" w:rsidRPr="00F00A9C" w:rsidRDefault="00426C94" w:rsidP="00F00A9C">
      <w:pPr>
        <w:pStyle w:val="2"/>
      </w:pPr>
      <w:hyperlink w:anchor="_Toc60914663" w:history="1">
        <w:r w:rsidR="00A7652E" w:rsidRPr="00F00A9C">
          <w:rPr>
            <w:rStyle w:val="ac"/>
            <w:rFonts w:hint="eastAsia"/>
          </w:rPr>
          <w:t>第一節</w:t>
        </w:r>
        <w:r w:rsidR="00A7652E" w:rsidRPr="00F00A9C">
          <w:rPr>
            <w:rStyle w:val="ac"/>
            <w:bCs/>
          </w:rPr>
          <w:t xml:space="preserve"> </w:t>
        </w:r>
        <w:r w:rsidR="00A7652E" w:rsidRPr="00F00A9C">
          <w:rPr>
            <w:rStyle w:val="ac"/>
            <w:rFonts w:hint="eastAsia"/>
          </w:rPr>
          <w:t>研究背景</w:t>
        </w:r>
        <w:r w:rsidR="00A7652E" w:rsidRPr="00F00A9C">
          <w:rPr>
            <w:webHidden/>
          </w:rPr>
          <w:tab/>
        </w:r>
      </w:hyperlink>
      <w:r w:rsidR="00BC05D6" w:rsidRPr="00F00A9C">
        <w:rPr>
          <w:rFonts w:hint="eastAsia"/>
        </w:rPr>
        <w:t>1</w:t>
      </w:r>
    </w:p>
    <w:p w14:paraId="0FBF90A4" w14:textId="586DEA35" w:rsidR="00F00A9C" w:rsidRPr="00937729" w:rsidRDefault="00F00A9C" w:rsidP="00F00A9C">
      <w:pPr>
        <w:spacing w:after="0" w:line="480" w:lineRule="exact"/>
        <w:rPr>
          <w:rFonts w:ascii="Times New Roman" w:eastAsia="標楷體" w:hAnsi="Times New Roman"/>
          <w:sz w:val="28"/>
          <w:szCs w:val="28"/>
          <w:vertAlign w:val="subscript"/>
          <w:lang w:eastAsia="zh-TW"/>
        </w:rPr>
      </w:pP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（標楷體，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字，行距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點，與前段距離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，靠左）</w:t>
      </w:r>
    </w:p>
    <w:p w14:paraId="595C38AD" w14:textId="77777777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64" w:history="1">
        <w:r w:rsidR="00A7652E" w:rsidRPr="00637A66">
          <w:rPr>
            <w:rStyle w:val="ac"/>
            <w:rFonts w:hint="eastAsia"/>
          </w:rPr>
          <w:t>第二節</w:t>
        </w:r>
        <w:r w:rsidR="00A7652E" w:rsidRPr="00637A66">
          <w:rPr>
            <w:rStyle w:val="ac"/>
            <w:bCs/>
          </w:rPr>
          <w:t xml:space="preserve"> </w:t>
        </w:r>
        <w:r w:rsidR="00A7652E" w:rsidRPr="00637A66">
          <w:rPr>
            <w:rStyle w:val="ac"/>
            <w:rFonts w:hint="eastAsia"/>
          </w:rPr>
          <w:t>研究動機與目的</w:t>
        </w:r>
        <w:r w:rsidR="00A7652E" w:rsidRPr="00637A66">
          <w:rPr>
            <w:webHidden/>
          </w:rPr>
          <w:tab/>
        </w:r>
      </w:hyperlink>
      <w:r w:rsidR="00BC05D6">
        <w:rPr>
          <w:rFonts w:hint="eastAsia"/>
        </w:rPr>
        <w:t>2</w:t>
      </w:r>
    </w:p>
    <w:p w14:paraId="50E65185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69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第二章</w:t>
        </w:r>
        <w:r w:rsidR="00A7652E"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文獻回顧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5F2141">
        <w:rPr>
          <w:rFonts w:ascii="標楷體" w:eastAsia="標楷體" w:hAnsi="標楷體"/>
          <w:noProof/>
          <w:sz w:val="28"/>
          <w:szCs w:val="28"/>
        </w:rPr>
        <w:t>4</w:t>
      </w:r>
    </w:p>
    <w:p w14:paraId="2ED24079" w14:textId="77777777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73" w:history="1">
        <w:r w:rsidR="00A7652E">
          <w:rPr>
            <w:rStyle w:val="ac"/>
            <w:rFonts w:hint="eastAsia"/>
          </w:rPr>
          <w:t>第一</w:t>
        </w:r>
        <w:r w:rsidR="00A7652E" w:rsidRPr="00637A66">
          <w:rPr>
            <w:rStyle w:val="ac"/>
            <w:rFonts w:hint="eastAsia"/>
          </w:rPr>
          <w:t>節</w:t>
        </w:r>
        <w:r w:rsidR="00A7652E" w:rsidRPr="00637A66">
          <w:rPr>
            <w:rStyle w:val="ac"/>
            <w:bCs/>
          </w:rPr>
          <w:t xml:space="preserve"> </w:t>
        </w:r>
        <w:r w:rsidR="00A7652E">
          <w:rPr>
            <w:rStyle w:val="ac"/>
            <w:rFonts w:hint="eastAsia"/>
            <w:bCs/>
          </w:rPr>
          <w:t>旅遊動機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4</w:t>
      </w:r>
    </w:p>
    <w:p w14:paraId="53001DAD" w14:textId="77777777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75" w:history="1">
        <w:r w:rsidR="00A7652E">
          <w:rPr>
            <w:rStyle w:val="ac"/>
            <w:rFonts w:hint="eastAsia"/>
          </w:rPr>
          <w:t>第二</w:t>
        </w:r>
        <w:r w:rsidR="00A7652E" w:rsidRPr="00637A66">
          <w:rPr>
            <w:rStyle w:val="ac"/>
            <w:rFonts w:hint="eastAsia"/>
          </w:rPr>
          <w:t>節</w:t>
        </w:r>
        <w:r w:rsidR="00A7652E" w:rsidRPr="00637A66">
          <w:rPr>
            <w:rStyle w:val="ac"/>
            <w:bCs/>
          </w:rPr>
          <w:t xml:space="preserve"> </w:t>
        </w:r>
        <w:r w:rsidR="00A7652E">
          <w:rPr>
            <w:rStyle w:val="ac"/>
            <w:rFonts w:hint="eastAsia"/>
          </w:rPr>
          <w:t>滿意度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13</w:t>
      </w:r>
    </w:p>
    <w:p w14:paraId="467F46C5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80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第三章</w:t>
        </w:r>
        <w:r w:rsidR="00A7652E"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研究方法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5F2141">
        <w:rPr>
          <w:rFonts w:ascii="標楷體" w:eastAsia="標楷體" w:hAnsi="標楷體"/>
          <w:noProof/>
          <w:sz w:val="28"/>
          <w:szCs w:val="28"/>
        </w:rPr>
        <w:t>25</w:t>
      </w:r>
    </w:p>
    <w:p w14:paraId="1BCAD400" w14:textId="52579BD9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81" w:history="1">
        <w:r w:rsidR="00A7652E" w:rsidRPr="00637A66">
          <w:rPr>
            <w:rStyle w:val="ac"/>
            <w:rFonts w:cs="新細明體" w:hint="eastAsia"/>
            <w:position w:val="-4"/>
          </w:rPr>
          <w:t>第一節</w:t>
        </w:r>
        <w:r w:rsidR="00F00A9C">
          <w:rPr>
            <w:rStyle w:val="ac"/>
            <w:rFonts w:cs="新細明體" w:hint="eastAsia"/>
            <w:position w:val="-4"/>
          </w:rPr>
          <w:t xml:space="preserve"> </w:t>
        </w:r>
        <w:r w:rsidR="00A7652E" w:rsidRPr="00637A66">
          <w:rPr>
            <w:rStyle w:val="ac"/>
            <w:rFonts w:cs="新細明體" w:hint="eastAsia"/>
            <w:position w:val="-4"/>
          </w:rPr>
          <w:t>研究工具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25</w:t>
      </w:r>
    </w:p>
    <w:p w14:paraId="4F33D512" w14:textId="335F8808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82" w:history="1">
        <w:r w:rsidR="00A7652E" w:rsidRPr="00637A66">
          <w:rPr>
            <w:rStyle w:val="ac"/>
            <w:rFonts w:hint="eastAsia"/>
            <w:bCs/>
          </w:rPr>
          <w:t>第二節</w:t>
        </w:r>
        <w:r w:rsidR="00F00A9C">
          <w:rPr>
            <w:rStyle w:val="ac"/>
            <w:rFonts w:hint="eastAsia"/>
            <w:bCs/>
          </w:rPr>
          <w:t xml:space="preserve"> </w:t>
        </w:r>
        <w:r w:rsidR="00A7652E" w:rsidRPr="00637A66">
          <w:rPr>
            <w:rStyle w:val="ac"/>
            <w:rFonts w:hint="eastAsia"/>
            <w:bCs/>
          </w:rPr>
          <w:t>問卷調查法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26</w:t>
      </w:r>
    </w:p>
    <w:p w14:paraId="128201E9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84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第四章</w:t>
        </w:r>
        <w:r w:rsidR="00A7652E"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研究結果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5F2141">
        <w:rPr>
          <w:rFonts w:ascii="標楷體" w:eastAsia="標楷體" w:hAnsi="標楷體"/>
          <w:noProof/>
          <w:sz w:val="28"/>
          <w:szCs w:val="28"/>
        </w:rPr>
        <w:t>30</w:t>
      </w:r>
    </w:p>
    <w:p w14:paraId="2090107A" w14:textId="5978A070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85" w:history="1">
        <w:r w:rsidR="00A7652E" w:rsidRPr="00637A66">
          <w:rPr>
            <w:rStyle w:val="ac"/>
            <w:rFonts w:hint="eastAsia"/>
            <w:bCs/>
          </w:rPr>
          <w:t>第一節</w:t>
        </w:r>
        <w:r w:rsidR="00F00A9C">
          <w:rPr>
            <w:rStyle w:val="ac"/>
            <w:rFonts w:hint="eastAsia"/>
            <w:bCs/>
          </w:rPr>
          <w:t xml:space="preserve"> </w:t>
        </w:r>
        <w:r w:rsidR="00A7652E" w:rsidRPr="00637A66">
          <w:rPr>
            <w:rStyle w:val="ac"/>
            <w:rFonts w:hint="eastAsia"/>
            <w:bCs/>
          </w:rPr>
          <w:t>基本資料分析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30</w:t>
      </w:r>
    </w:p>
    <w:p w14:paraId="51D4E113" w14:textId="0B55E93B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86" w:history="1">
        <w:r w:rsidR="00A7652E" w:rsidRPr="00637A66">
          <w:rPr>
            <w:rStyle w:val="ac"/>
            <w:rFonts w:cs="細明體" w:hint="eastAsia"/>
            <w:position w:val="-1"/>
          </w:rPr>
          <w:t>第二節</w:t>
        </w:r>
        <w:r w:rsidR="00F00A9C">
          <w:rPr>
            <w:rStyle w:val="ac"/>
            <w:rFonts w:cs="細明體" w:hint="eastAsia"/>
            <w:position w:val="-1"/>
          </w:rPr>
          <w:t xml:space="preserve"> </w:t>
        </w:r>
        <w:r w:rsidR="00A7652E" w:rsidRPr="00637A66">
          <w:rPr>
            <w:rStyle w:val="ac"/>
            <w:rFonts w:cs="細明體" w:hint="eastAsia"/>
            <w:position w:val="-1"/>
          </w:rPr>
          <w:t>信度分析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31</w:t>
      </w:r>
    </w:p>
    <w:p w14:paraId="6ECB7E0D" w14:textId="51D1EE78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87" w:history="1">
        <w:r w:rsidR="00A7652E" w:rsidRPr="00637A66">
          <w:rPr>
            <w:rStyle w:val="ac"/>
            <w:rFonts w:hint="eastAsia"/>
          </w:rPr>
          <w:t>第三節</w:t>
        </w:r>
        <w:r w:rsidR="00F00A9C">
          <w:rPr>
            <w:rStyle w:val="ac"/>
            <w:rFonts w:hint="eastAsia"/>
          </w:rPr>
          <w:t xml:space="preserve"> </w:t>
        </w:r>
        <w:r w:rsidR="00A7652E" w:rsidRPr="00637A66">
          <w:rPr>
            <w:rStyle w:val="ac"/>
            <w:rFonts w:hint="eastAsia"/>
          </w:rPr>
          <w:t>敘述性統計分析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32</w:t>
      </w:r>
    </w:p>
    <w:p w14:paraId="0FAFA4FF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89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第五章</w:t>
        </w:r>
        <w:r w:rsidR="00A7652E"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 xml:space="preserve"> </w:t>
        </w:r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結論與建議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5F2141">
        <w:rPr>
          <w:rFonts w:ascii="標楷體" w:eastAsia="標楷體" w:hAnsi="標楷體"/>
          <w:noProof/>
          <w:sz w:val="28"/>
          <w:szCs w:val="28"/>
        </w:rPr>
        <w:t>37</w:t>
      </w:r>
    </w:p>
    <w:p w14:paraId="6059903E" w14:textId="53C3C6A7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90" w:history="1">
        <w:r w:rsidR="00A7652E" w:rsidRPr="00637A66">
          <w:rPr>
            <w:rStyle w:val="ac"/>
            <w:rFonts w:hint="eastAsia"/>
            <w:bCs/>
          </w:rPr>
          <w:t>第一節</w:t>
        </w:r>
        <w:r w:rsidR="00F00A9C">
          <w:rPr>
            <w:rStyle w:val="ac"/>
            <w:rFonts w:hint="eastAsia"/>
            <w:bCs/>
          </w:rPr>
          <w:t xml:space="preserve"> </w:t>
        </w:r>
        <w:r w:rsidR="00A7652E" w:rsidRPr="00637A66">
          <w:rPr>
            <w:rStyle w:val="ac"/>
            <w:rFonts w:hint="eastAsia"/>
            <w:bCs/>
          </w:rPr>
          <w:t>結論</w:t>
        </w:r>
        <w:r w:rsidR="00A7652E" w:rsidRPr="00637A66">
          <w:rPr>
            <w:webHidden/>
          </w:rPr>
          <w:tab/>
        </w:r>
      </w:hyperlink>
      <w:r w:rsidR="005F2141">
        <w:rPr>
          <w:rFonts w:hint="eastAsia"/>
        </w:rPr>
        <w:t>37</w:t>
      </w:r>
    </w:p>
    <w:p w14:paraId="66FF90E8" w14:textId="20DE8DB1" w:rsidR="00A7652E" w:rsidRPr="00637A66" w:rsidRDefault="00426C94" w:rsidP="00F00A9C">
      <w:pPr>
        <w:pStyle w:val="2"/>
        <w:rPr>
          <w:rFonts w:cstheme="minorBidi"/>
          <w:color w:val="auto"/>
          <w:kern w:val="2"/>
          <w:bdr w:val="none" w:sz="0" w:space="0" w:color="auto"/>
        </w:rPr>
      </w:pPr>
      <w:hyperlink w:anchor="_Toc60914691" w:history="1">
        <w:r w:rsidR="00A7652E" w:rsidRPr="00637A66">
          <w:rPr>
            <w:rStyle w:val="ac"/>
            <w:rFonts w:hint="eastAsia"/>
            <w:bCs/>
          </w:rPr>
          <w:t>第二節</w:t>
        </w:r>
        <w:r w:rsidR="00F00A9C">
          <w:rPr>
            <w:rStyle w:val="ac"/>
            <w:rFonts w:hint="eastAsia"/>
            <w:bCs/>
          </w:rPr>
          <w:t xml:space="preserve"> </w:t>
        </w:r>
        <w:r w:rsidR="00A7652E" w:rsidRPr="00637A66">
          <w:rPr>
            <w:rStyle w:val="ac"/>
            <w:rFonts w:hint="eastAsia"/>
            <w:bCs/>
          </w:rPr>
          <w:t>建議</w:t>
        </w:r>
        <w:r w:rsidR="00A7652E" w:rsidRPr="00637A66">
          <w:rPr>
            <w:webHidden/>
          </w:rPr>
          <w:tab/>
        </w:r>
      </w:hyperlink>
      <w:r w:rsidR="001A4770">
        <w:rPr>
          <w:rFonts w:hint="eastAsia"/>
        </w:rPr>
        <w:t>40</w:t>
      </w:r>
    </w:p>
    <w:p w14:paraId="7567142E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92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參考文獻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1A4770">
        <w:rPr>
          <w:rFonts w:ascii="標楷體" w:eastAsia="標楷體" w:hAnsi="標楷體"/>
          <w:noProof/>
          <w:sz w:val="28"/>
          <w:szCs w:val="28"/>
        </w:rPr>
        <w:t>42</w:t>
      </w:r>
    </w:p>
    <w:p w14:paraId="0E7E2B3D" w14:textId="77777777" w:rsidR="00A7652E" w:rsidRPr="00637A66" w:rsidRDefault="00426C94" w:rsidP="00A7652E">
      <w:pPr>
        <w:pStyle w:val="1"/>
        <w:tabs>
          <w:tab w:val="right" w:leader="dot" w:pos="8508"/>
        </w:tabs>
        <w:spacing w:after="0" w:line="480" w:lineRule="exact"/>
        <w:rPr>
          <w:rFonts w:ascii="標楷體" w:eastAsia="標楷體" w:hAnsi="標楷體" w:cstheme="minorBidi" w:hint="default"/>
          <w:noProof/>
          <w:color w:val="auto"/>
          <w:kern w:val="2"/>
          <w:sz w:val="28"/>
          <w:szCs w:val="28"/>
          <w:bdr w:val="none" w:sz="0" w:space="0" w:color="auto"/>
        </w:rPr>
      </w:pPr>
      <w:hyperlink w:anchor="_Toc60914695" w:history="1"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附錄</w:t>
        </w:r>
        <w:r w:rsidR="00A7652E" w:rsidRPr="00637A66">
          <w:rPr>
            <w:rStyle w:val="ac"/>
            <w:rFonts w:ascii="標楷體" w:eastAsia="標楷體" w:hAnsi="標楷體"/>
            <w:bCs/>
            <w:noProof/>
            <w:position w:val="-2"/>
            <w:sz w:val="28"/>
            <w:szCs w:val="28"/>
          </w:rPr>
          <w:t>-</w:t>
        </w:r>
        <w:r w:rsidR="00A7652E" w:rsidRPr="00637A66">
          <w:rPr>
            <w:rStyle w:val="ac"/>
            <w:rFonts w:ascii="標楷體" w:eastAsia="標楷體" w:hAnsi="標楷體"/>
            <w:noProof/>
            <w:position w:val="-2"/>
            <w:sz w:val="28"/>
            <w:szCs w:val="28"/>
            <w:lang w:val="zh-TW"/>
          </w:rPr>
          <w:t>問卷</w:t>
        </w:r>
        <w:r w:rsidR="00A7652E" w:rsidRPr="00637A66">
          <w:rPr>
            <w:rFonts w:ascii="標楷體" w:eastAsia="標楷體" w:hAnsi="標楷體"/>
            <w:noProof/>
            <w:webHidden/>
            <w:sz w:val="28"/>
            <w:szCs w:val="28"/>
          </w:rPr>
          <w:tab/>
        </w:r>
      </w:hyperlink>
      <w:r w:rsidR="005F2141">
        <w:rPr>
          <w:rFonts w:ascii="標楷體" w:eastAsia="標楷體" w:hAnsi="標楷體"/>
          <w:noProof/>
          <w:sz w:val="28"/>
          <w:szCs w:val="28"/>
        </w:rPr>
        <w:t>46</w:t>
      </w:r>
    </w:p>
    <w:p w14:paraId="194D86D3" w14:textId="22869BA1" w:rsidR="0078073F" w:rsidRPr="00937729" w:rsidRDefault="00A7652E" w:rsidP="00A7652E">
      <w:pPr>
        <w:spacing w:after="0" w:line="480" w:lineRule="exact"/>
        <w:rPr>
          <w:rFonts w:ascii="Times New Roman" w:eastAsia="標楷體" w:hAnsi="Times New Roman"/>
          <w:sz w:val="28"/>
          <w:szCs w:val="28"/>
          <w:vertAlign w:val="subscript"/>
          <w:lang w:eastAsia="zh-TW"/>
        </w:rPr>
      </w:pPr>
      <w:r w:rsidRPr="00637A66">
        <w:rPr>
          <w:rFonts w:ascii="標楷體" w:eastAsia="標楷體" w:hAnsi="標楷體"/>
          <w:position w:val="-2"/>
          <w:sz w:val="28"/>
          <w:szCs w:val="28"/>
          <w:lang w:val="zh-TW"/>
        </w:rPr>
        <w:fldChar w:fldCharType="end"/>
      </w:r>
    </w:p>
    <w:p w14:paraId="58A7517B" w14:textId="77777777" w:rsidR="00562609" w:rsidRPr="007332EC" w:rsidRDefault="0078073F" w:rsidP="00562609">
      <w:pPr>
        <w:spacing w:beforeLines="100" w:before="240" w:afterLines="100" w:after="240" w:line="24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br w:type="page"/>
      </w:r>
      <w:r w:rsidR="00562609" w:rsidRPr="00937729"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45294" wp14:editId="10A0AEB1">
                <wp:simplePos x="0" y="0"/>
                <wp:positionH relativeFrom="margin">
                  <wp:posOffset>28575</wp:posOffset>
                </wp:positionH>
                <wp:positionV relativeFrom="paragraph">
                  <wp:posOffset>-514350</wp:posOffset>
                </wp:positionV>
                <wp:extent cx="1152525" cy="485775"/>
                <wp:effectExtent l="0" t="0" r="28575" b="28575"/>
                <wp:wrapNone/>
                <wp:docPr id="9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154E" w14:textId="77777777" w:rsidR="00562609" w:rsidRDefault="00562609" w:rsidP="00562609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629B1F56" w14:textId="7652EE25" w:rsidR="00562609" w:rsidRPr="0078073F" w:rsidRDefault="00562609" w:rsidP="00562609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六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45294" id="_x0000_s1032" style="position:absolute;left:0;text-align:left;margin-left:2.25pt;margin-top:-40.5pt;width:90.7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">
                <v:stroke dashstyle="dash"/>
                <v:textbox>
                  <w:txbxContent>
                    <w:p w14:paraId="3601154E" w14:textId="77777777" w:rsidR="00562609" w:rsidRDefault="00562609" w:rsidP="00562609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629B1F56" w14:textId="7652EE25" w:rsidR="00562609" w:rsidRPr="0078073F" w:rsidRDefault="00562609" w:rsidP="00562609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六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2609"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t>表</w:t>
      </w:r>
      <w:r w:rsidR="00562609" w:rsidRPr="007332EC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目錄</w:t>
      </w:r>
    </w:p>
    <w:p w14:paraId="25EDBB85" w14:textId="77777777" w:rsidR="00562609" w:rsidRPr="007332EC" w:rsidRDefault="00562609" w:rsidP="00562609">
      <w:pPr>
        <w:spacing w:after="0" w:line="240" w:lineRule="auto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</w:t>
      </w:r>
      <w:r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6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單行間距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，與前段距離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置中）</w:t>
      </w:r>
    </w:p>
    <w:p w14:paraId="2C3F9D02" w14:textId="77777777" w:rsidR="00562609" w:rsidRPr="00F00A9C" w:rsidRDefault="00562609" w:rsidP="00562609">
      <w:pPr>
        <w:spacing w:after="0" w:line="480" w:lineRule="exact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表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2-1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變數定義</w:t>
      </w:r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16</w:t>
      </w:r>
    </w:p>
    <w:p w14:paraId="1F771857" w14:textId="77777777" w:rsidR="00562609" w:rsidRPr="00F00A9C" w:rsidRDefault="00562609" w:rsidP="00562609">
      <w:pPr>
        <w:spacing w:after="0" w:line="480" w:lineRule="exact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表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2-2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變數定義</w:t>
      </w:r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26</w:t>
      </w:r>
    </w:p>
    <w:p w14:paraId="36ED8771" w14:textId="77777777" w:rsidR="00562609" w:rsidRPr="00F00A9C" w:rsidRDefault="00562609" w:rsidP="00562609">
      <w:pPr>
        <w:spacing w:after="0" w:line="480" w:lineRule="exact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表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2-3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變數定義</w:t>
      </w:r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36</w:t>
      </w:r>
    </w:p>
    <w:p w14:paraId="5171B89D" w14:textId="77777777" w:rsidR="00562609" w:rsidRPr="00937729" w:rsidRDefault="00562609" w:rsidP="00562609">
      <w:pPr>
        <w:spacing w:after="0" w:line="480" w:lineRule="exact"/>
        <w:jc w:val="both"/>
        <w:rPr>
          <w:rFonts w:ascii="Times New Roman" w:eastAsia="標楷體" w:hAnsi="Times New Roman"/>
          <w:sz w:val="28"/>
          <w:szCs w:val="28"/>
          <w:vertAlign w:val="subscript"/>
          <w:lang w:eastAsia="zh-TW"/>
        </w:rPr>
      </w:pP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（標楷體，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/>
          <w:sz w:val="20"/>
          <w:szCs w:val="20"/>
          <w:lang w:eastAsia="zh-TW"/>
        </w:rPr>
        <w:t>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字，行距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點，與前段距離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，靠左）</w:t>
      </w:r>
    </w:p>
    <w:p w14:paraId="16D33B9C" w14:textId="7F5A753E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4C50CD86" w14:textId="52E96D36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600FA128" w14:textId="52A674FD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56E2F89B" w14:textId="5C684552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27385406" w14:textId="36FC3FF9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62F0C7A" w14:textId="55FE4FB4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18448CC0" w14:textId="18D86BDB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41AE7CB0" w14:textId="5DF23464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2FD0D2F8" w14:textId="793A4A7C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4C486172" w14:textId="0FCF298F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197A0FF2" w14:textId="7AC264D8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EA39993" w14:textId="35474D7B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B74408D" w14:textId="05DD2509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FE28C82" w14:textId="01352096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6E2FC74C" w14:textId="39FDA047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51FA97F0" w14:textId="15A3AB5B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42F17B61" w14:textId="4517105B" w:rsid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20DB3DEA" w14:textId="77777777" w:rsidR="00562609" w:rsidRPr="00562609" w:rsidRDefault="00562609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</w:p>
    <w:p w14:paraId="0E1C9096" w14:textId="77777777" w:rsidR="007332EC" w:rsidRPr="007332EC" w:rsidRDefault="0078073F" w:rsidP="007332EC">
      <w:pPr>
        <w:spacing w:beforeLines="100" w:before="240" w:afterLines="100" w:after="240" w:line="24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9CF88" wp14:editId="461B9642">
                <wp:simplePos x="0" y="0"/>
                <wp:positionH relativeFrom="margin">
                  <wp:posOffset>38100</wp:posOffset>
                </wp:positionH>
                <wp:positionV relativeFrom="paragraph">
                  <wp:posOffset>-514350</wp:posOffset>
                </wp:positionV>
                <wp:extent cx="1152525" cy="485775"/>
                <wp:effectExtent l="0" t="0" r="28575" b="28575"/>
                <wp:wrapNone/>
                <wp:docPr id="6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E7D0" w14:textId="77777777" w:rsid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24C1CBC3" w14:textId="700D9892" w:rsidR="0078073F" w:rsidRP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="00562609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七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CF88" id="_x0000_s1033" style="position:absolute;left:0;text-align:left;margin-left:3pt;margin-top:-40.5pt;width:90.7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">
                <v:stroke dashstyle="dash"/>
                <v:textbox>
                  <w:txbxContent>
                    <w:p w14:paraId="2358E7D0" w14:textId="77777777" w:rsid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24C1CBC3" w14:textId="700D9892" w:rsidR="0078073F" w:rsidRP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="00562609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七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32EC">
        <w:rPr>
          <w:rFonts w:ascii="Times New Roman" w:eastAsia="標楷體" w:hAnsi="Times New Roman" w:cs="細明體" w:hint="eastAsia"/>
          <w:b/>
          <w:position w:val="-1"/>
          <w:sz w:val="32"/>
          <w:szCs w:val="28"/>
          <w:lang w:eastAsia="zh-TW"/>
        </w:rPr>
        <w:t>圖</w:t>
      </w:r>
      <w:r w:rsidR="007332EC" w:rsidRPr="007332EC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目錄</w:t>
      </w:r>
    </w:p>
    <w:p w14:paraId="78E37679" w14:textId="77777777" w:rsidR="007332EC" w:rsidRPr="007332EC" w:rsidRDefault="007332EC" w:rsidP="00840777">
      <w:pPr>
        <w:spacing w:after="0" w:line="240" w:lineRule="auto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（標楷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1</w:t>
      </w:r>
      <w:r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6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粗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單行間距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，與前段距離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 w:cs="Times New Roman" w:hint="eastAsia"/>
          <w:spacing w:val="1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cs="Times New Roman"/>
          <w:spacing w:val="1"/>
          <w:sz w:val="20"/>
          <w:szCs w:val="20"/>
          <w:lang w:eastAsia="zh-TW"/>
        </w:rPr>
        <w:t>置中）</w:t>
      </w:r>
    </w:p>
    <w:p w14:paraId="4944F1B3" w14:textId="77777777" w:rsidR="00DD6FE7" w:rsidRPr="00F00A9C" w:rsidRDefault="00DD6FE7" w:rsidP="00DD6FE7">
      <w:pPr>
        <w:spacing w:after="0" w:line="480" w:lineRule="exact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圖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2-1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研究架構</w:t>
      </w:r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</w:t>
      </w:r>
      <w:r w:rsidR="006800B4"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17</w:t>
      </w:r>
    </w:p>
    <w:p w14:paraId="74F92FAC" w14:textId="77777777" w:rsidR="00DD6FE7" w:rsidRPr="00F00A9C" w:rsidRDefault="00DD6FE7" w:rsidP="00DD6FE7">
      <w:pPr>
        <w:spacing w:after="0" w:line="480" w:lineRule="exact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圖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2-2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服務品質模式</w:t>
      </w:r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</w:t>
      </w:r>
      <w:r w:rsidR="006800B4"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27</w:t>
      </w:r>
    </w:p>
    <w:p w14:paraId="16A6DCE9" w14:textId="77777777" w:rsidR="00DD6FE7" w:rsidRPr="00F00A9C" w:rsidRDefault="00DD6FE7" w:rsidP="00DD6FE7">
      <w:pPr>
        <w:spacing w:after="0" w:line="480" w:lineRule="exact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圖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F00A9C">
        <w:rPr>
          <w:rFonts w:ascii="Times New Roman" w:eastAsia="標楷體" w:hAnsi="Times New Roman"/>
          <w:sz w:val="24"/>
          <w:szCs w:val="24"/>
          <w:lang w:eastAsia="zh-TW"/>
        </w:rPr>
        <w:t>2-3</w:t>
      </w:r>
      <w:r w:rsidR="008B1ACD"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服務品質模式</w:t>
      </w:r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</w:t>
      </w:r>
      <w:proofErr w:type="gramStart"/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……………………………………………………</w:t>
      </w:r>
      <w:proofErr w:type="gramEnd"/>
      <w:r w:rsidR="00DE641F" w:rsidRPr="00F00A9C">
        <w:rPr>
          <w:rFonts w:ascii="Times New Roman" w:eastAsia="標楷體" w:hAnsi="Times New Roman"/>
          <w:sz w:val="24"/>
          <w:szCs w:val="24"/>
          <w:vertAlign w:val="subscript"/>
          <w:lang w:eastAsia="zh-TW"/>
        </w:rPr>
        <w:t>……………………………</w:t>
      </w:r>
      <w:r w:rsidR="006800B4" w:rsidRPr="00F00A9C">
        <w:rPr>
          <w:rFonts w:ascii="Times New Roman" w:eastAsia="標楷體" w:hAnsi="Times New Roman" w:hint="eastAsia"/>
          <w:sz w:val="24"/>
          <w:szCs w:val="24"/>
          <w:lang w:eastAsia="zh-TW"/>
        </w:rPr>
        <w:t>37</w:t>
      </w:r>
    </w:p>
    <w:p w14:paraId="1A75A133" w14:textId="6AA1612C" w:rsidR="003B16EF" w:rsidRPr="00937729" w:rsidRDefault="00DE641F" w:rsidP="000B5B37">
      <w:pPr>
        <w:spacing w:after="0" w:line="480" w:lineRule="exact"/>
        <w:jc w:val="both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（標楷體，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="00F00A9C">
        <w:rPr>
          <w:rFonts w:ascii="Times New Roman" w:eastAsia="標楷體" w:hAnsi="Times New Roman"/>
          <w:sz w:val="20"/>
          <w:szCs w:val="20"/>
          <w:lang w:eastAsia="zh-TW"/>
        </w:rPr>
        <w:t>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字，行距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24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點</w:t>
      </w:r>
      <w:r w:rsidR="007332EC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，與前段距離</w:t>
      </w:r>
      <w:r w:rsidR="0087249C"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="007332EC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，與後段距離</w:t>
      </w:r>
      <w:r w:rsidR="0087249C">
        <w:rPr>
          <w:rFonts w:ascii="Times New Roman" w:eastAsia="標楷體" w:hAnsi="Times New Roman" w:hint="eastAsia"/>
          <w:sz w:val="20"/>
          <w:szCs w:val="20"/>
          <w:lang w:eastAsia="zh-TW"/>
        </w:rPr>
        <w:t>0</w:t>
      </w:r>
      <w:r w:rsidR="007332EC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="007332EC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，靠左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）</w:t>
      </w:r>
    </w:p>
    <w:p w14:paraId="2DB5F11A" w14:textId="77777777" w:rsidR="00DE641F" w:rsidRPr="00937729" w:rsidRDefault="00DE641F" w:rsidP="000B5B37">
      <w:pPr>
        <w:spacing w:after="0" w:line="480" w:lineRule="exact"/>
        <w:jc w:val="both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37EF488A" w14:textId="77777777" w:rsidR="00760E77" w:rsidRPr="00937729" w:rsidRDefault="00760E77">
      <w:pPr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  <w:br w:type="page"/>
      </w:r>
    </w:p>
    <w:p w14:paraId="4C4BBCDB" w14:textId="77777777" w:rsidR="00760E77" w:rsidRPr="00937729" w:rsidRDefault="00760E77" w:rsidP="000B5B37">
      <w:pPr>
        <w:spacing w:after="0" w:line="480" w:lineRule="exact"/>
        <w:jc w:val="both"/>
        <w:rPr>
          <w:rFonts w:ascii="Times New Roman" w:eastAsia="標楷體" w:hAnsi="Times New Roman"/>
          <w:sz w:val="20"/>
          <w:szCs w:val="20"/>
          <w:lang w:eastAsia="zh-TW"/>
        </w:rPr>
        <w:sectPr w:rsidR="00760E77" w:rsidRPr="00937729" w:rsidSect="0051108C">
          <w:pgSz w:w="11920" w:h="16840"/>
          <w:pgMar w:top="1701" w:right="1701" w:bottom="1701" w:left="1701" w:header="720" w:footer="720" w:gutter="0"/>
          <w:cols w:space="720"/>
          <w:docGrid w:linePitch="299"/>
        </w:sectPr>
      </w:pPr>
    </w:p>
    <w:p w14:paraId="1098EA23" w14:textId="77777777" w:rsidR="00DE641F" w:rsidRPr="00937729" w:rsidRDefault="0078073F" w:rsidP="006B7D70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A5100" wp14:editId="0C423862">
                <wp:simplePos x="0" y="0"/>
                <wp:positionH relativeFrom="margin">
                  <wp:posOffset>28575</wp:posOffset>
                </wp:positionH>
                <wp:positionV relativeFrom="paragraph">
                  <wp:posOffset>-495300</wp:posOffset>
                </wp:positionV>
                <wp:extent cx="1152525" cy="485775"/>
                <wp:effectExtent l="0" t="0" r="28575" b="28575"/>
                <wp:wrapNone/>
                <wp:docPr id="7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5B1D" w14:textId="77777777" w:rsid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 w:rsidRPr="0078073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</w:t>
                            </w:r>
                            <w:r w:rsidR="00760E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開始</w:t>
                            </w:r>
                            <w:r w:rsidRPr="0078073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編頁碼</w:t>
                            </w:r>
                          </w:p>
                          <w:p w14:paraId="34F726C7" w14:textId="77777777" w:rsidR="0078073F" w:rsidRPr="0078073F" w:rsidRDefault="0078073F" w:rsidP="0078073F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八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5100" id="_x0000_s1034" style="position:absolute;left:0;text-align:left;margin-left:2.25pt;margin-top:-39pt;width:90.7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">
                <v:stroke dashstyle="dash"/>
                <v:textbox>
                  <w:txbxContent>
                    <w:p w14:paraId="131F5B1D" w14:textId="77777777" w:rsid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 w:rsidRPr="0078073F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</w:t>
                      </w:r>
                      <w:r w:rsidR="00760E77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開始</w:t>
                      </w:r>
                      <w:r w:rsidRPr="0078073F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編頁碼</w:t>
                      </w:r>
                    </w:p>
                    <w:p w14:paraId="34F726C7" w14:textId="77777777" w:rsidR="0078073F" w:rsidRPr="0078073F" w:rsidRDefault="0078073F" w:rsidP="0078073F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八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D70" w:rsidRPr="00937729">
        <w:rPr>
          <w:rFonts w:ascii="Times New Roman" w:eastAsia="標楷體" w:hAnsi="Times New Roman" w:cs="細明體" w:hint="eastAsia"/>
          <w:b/>
          <w:position w:val="-1"/>
          <w:sz w:val="32"/>
          <w:szCs w:val="28"/>
          <w:lang w:eastAsia="zh-TW"/>
        </w:rPr>
        <w:t>第一章</w:t>
      </w:r>
      <w:r w:rsidR="006B7D70" w:rsidRPr="00937729">
        <w:rPr>
          <w:rFonts w:ascii="Times New Roman" w:eastAsia="標楷體" w:hAnsi="Times New Roman" w:cs="細明體" w:hint="eastAsia"/>
          <w:b/>
          <w:position w:val="-1"/>
          <w:sz w:val="32"/>
          <w:szCs w:val="28"/>
          <w:lang w:eastAsia="zh-TW"/>
        </w:rPr>
        <w:t xml:space="preserve"> </w:t>
      </w:r>
      <w:proofErr w:type="gramStart"/>
      <w:r w:rsidR="00552572"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緒</w:t>
      </w:r>
      <w:proofErr w:type="gramEnd"/>
      <w:r w:rsidR="00552572"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 xml:space="preserve"> </w:t>
      </w:r>
      <w:r w:rsidR="00552572"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論</w:t>
      </w:r>
    </w:p>
    <w:p w14:paraId="555B0C9E" w14:textId="77777777" w:rsidR="003B16EF" w:rsidRPr="00937729" w:rsidRDefault="00552572" w:rsidP="00DE641F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標楷</w:t>
      </w:r>
      <w:r w:rsidR="000B5B3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16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字</w:t>
      </w:r>
      <w:r w:rsidR="000B5B3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粗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</w:t>
      </w:r>
      <w:r w:rsidR="000B5B3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1.5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倍行高，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)</w:t>
      </w:r>
    </w:p>
    <w:p w14:paraId="20FFE351" w14:textId="77777777" w:rsidR="00DE641F" w:rsidRPr="00937729" w:rsidRDefault="00552572" w:rsidP="00840777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32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32"/>
          <w:szCs w:val="32"/>
          <w:lang w:eastAsia="zh-TW"/>
        </w:rPr>
        <w:t>第一節</w:t>
      </w:r>
      <w:r w:rsidR="00840777" w:rsidRPr="00937729">
        <w:rPr>
          <w:rFonts w:ascii="Times New Roman" w:eastAsia="標楷體" w:hAnsi="Times New Roman" w:cs="細明體" w:hint="eastAsia"/>
          <w:b/>
          <w:position w:val="-1"/>
          <w:sz w:val="32"/>
          <w:szCs w:val="32"/>
          <w:lang w:eastAsia="zh-TW"/>
        </w:rPr>
        <w:t xml:space="preserve"> </w:t>
      </w:r>
      <w:r w:rsidR="00DA2502" w:rsidRPr="00937729">
        <w:rPr>
          <w:rFonts w:ascii="Times New Roman" w:eastAsia="標楷體" w:hAnsi="Times New Roman" w:cs="細明體" w:hint="eastAsia"/>
          <w:b/>
          <w:position w:val="-1"/>
          <w:sz w:val="32"/>
          <w:szCs w:val="32"/>
          <w:lang w:eastAsia="zh-TW"/>
        </w:rPr>
        <w:t>研究動機</w:t>
      </w:r>
    </w:p>
    <w:p w14:paraId="13C04CB5" w14:textId="77777777" w:rsidR="000B5B37" w:rsidRPr="00937729" w:rsidRDefault="00552572" w:rsidP="00840777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28"/>
          <w:szCs w:val="28"/>
          <w:lang w:eastAsia="zh-TW"/>
        </w:rPr>
      </w:pPr>
      <w:r w:rsidRPr="00937729">
        <w:rPr>
          <w:rFonts w:ascii="Times New Roman" w:eastAsia="標楷體" w:hAnsi="Times New Roman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標楷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16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字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粗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1.5</w:t>
      </w:r>
      <w:r w:rsidR="00840777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倍行高，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)</w:t>
      </w:r>
    </w:p>
    <w:p w14:paraId="534B6AA8" w14:textId="77777777" w:rsidR="00DE641F" w:rsidRPr="00937729" w:rsidRDefault="002B00AD" w:rsidP="003100D4">
      <w:pPr>
        <w:tabs>
          <w:tab w:val="left" w:pos="975"/>
        </w:tabs>
        <w:spacing w:beforeLines="20" w:before="48" w:afterLines="50" w:after="120" w:line="360" w:lineRule="auto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　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自從民國九十年實施</w:t>
      </w:r>
      <w:proofErr w:type="gramStart"/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週</w:t>
      </w:r>
      <w:proofErr w:type="gramEnd"/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休二日之後，國人從事觀光休閒活動的時間增多，相對的，國人對觀光休閒旅遊之質與量的需求也隨之提昇。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1999 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年底行政院曾經表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示，我國在加入世界貿易組織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(WTO)</w:t>
      </w:r>
      <w:r w:rsidR="000B5B37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後，農漁業必需進行結構性的調整，其中朝向「觀光休閒農漁業」的方向努力，將是大勢所趨。</w:t>
      </w:r>
    </w:p>
    <w:p w14:paraId="0F47A3FF" w14:textId="77777777" w:rsidR="00840777" w:rsidRPr="00937729" w:rsidRDefault="002B00AD" w:rsidP="003100D4">
      <w:pPr>
        <w:tabs>
          <w:tab w:val="left" w:pos="1700"/>
        </w:tabs>
        <w:spacing w:beforeLines="20" w:before="48" w:afterLines="50" w:after="120" w:line="360" w:lineRule="auto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　</w:t>
      </w:r>
      <w:proofErr w:type="gramStart"/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近幾年來</w:t>
      </w:r>
      <w:proofErr w:type="gramEnd"/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，在政府的大力推動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之下，許多原屬於一級產業的農漁民，也逐漸轉型為三級產業。</w:t>
      </w:r>
      <w:proofErr w:type="gramStart"/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週</w:t>
      </w:r>
      <w:proofErr w:type="gramEnd"/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休二日的實施，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使得人們已經不再像以前一般只從事生產，而有多餘的時間去從事其他活動，也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因此促使觀光服務產業逐漸興盛起來。觀光休閒農業由於發展較早，目前已有相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="00597A71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當的發展規模，反觀光休閒漁業，由於起步較晚，目前仍在摸索發展當中。</w:t>
      </w:r>
    </w:p>
    <w:p w14:paraId="4A6B35DE" w14:textId="1F6B9EF1" w:rsidR="003B16EF" w:rsidRPr="00937729" w:rsidRDefault="00552572" w:rsidP="00552572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0"/>
          <w:szCs w:val="20"/>
          <w:lang w:eastAsia="zh-TW"/>
        </w:rPr>
      </w:pPr>
      <w:bookmarkStart w:id="0" w:name="_Hlk110727258"/>
      <w:r w:rsidRPr="00937729">
        <w:rPr>
          <w:rFonts w:ascii="Times New Roman" w:eastAsia="標楷體" w:hAnsi="Times New Roman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標楷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與前段距離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 xml:space="preserve"> 0.2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與後段距離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 xml:space="preserve"> 0.5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="00BC401E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="00BC401E" w:rsidRPr="003100D4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1.5 </w:t>
      </w:r>
      <w:proofErr w:type="gramStart"/>
      <w:r w:rsidR="00BC401E" w:rsidRPr="003100D4">
        <w:rPr>
          <w:rFonts w:ascii="Times New Roman" w:eastAsia="標楷體" w:hAnsi="Times New Roman" w:hint="eastAsia"/>
          <w:sz w:val="20"/>
          <w:szCs w:val="20"/>
          <w:lang w:eastAsia="zh-TW"/>
        </w:rPr>
        <w:t>倍</w:t>
      </w:r>
      <w:proofErr w:type="gramEnd"/>
      <w:r w:rsidR="00BC401E" w:rsidRPr="003100D4">
        <w:rPr>
          <w:rFonts w:ascii="Times New Roman" w:eastAsia="標楷體" w:hAnsi="Times New Roman" w:hint="eastAsia"/>
          <w:sz w:val="20"/>
          <w:szCs w:val="20"/>
          <w:lang w:eastAsia="zh-TW"/>
        </w:rPr>
        <w:t>行高</w:t>
      </w:r>
      <w:r w:rsidR="00BC401E" w:rsidRPr="005B1B2C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="00511F7F" w:rsidRPr="005B1B2C">
        <w:rPr>
          <w:rFonts w:ascii="Times New Roman" w:eastAsia="標楷體" w:hAnsi="Times New Roman" w:hint="eastAsia"/>
          <w:sz w:val="20"/>
          <w:szCs w:val="20"/>
          <w:lang w:eastAsia="zh-TW"/>
        </w:rPr>
        <w:t>左右對齊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)</w:t>
      </w:r>
    </w:p>
    <w:p w14:paraId="0DFE6363" w14:textId="54120829" w:rsidR="002B00AD" w:rsidRDefault="002B00AD" w:rsidP="00CB33BE">
      <w:pPr>
        <w:tabs>
          <w:tab w:val="left" w:pos="1700"/>
        </w:tabs>
        <w:spacing w:beforeLines="50" w:before="120" w:after="0" w:line="360" w:lineRule="auto"/>
        <w:ind w:firstLineChars="50" w:firstLine="140"/>
        <w:jc w:val="both"/>
        <w:rPr>
          <w:rFonts w:ascii="Times New Roman" w:eastAsia="標楷體" w:hAnsi="Times New Roman"/>
          <w:sz w:val="20"/>
          <w:szCs w:val="20"/>
          <w:lang w:eastAsia="zh-TW"/>
        </w:rPr>
      </w:pPr>
      <w:r w:rsidRPr="00E93F9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一</w:t>
      </w:r>
      <w:r w:rsidR="00BB6D1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、</w:t>
      </w:r>
      <w:r w:rsidR="00DA2502" w:rsidRPr="00E93F9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第</w:t>
      </w:r>
      <w:r w:rsidR="00DF6950" w:rsidRPr="00E93F9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一</w:t>
      </w:r>
      <w:r w:rsidR="00DA2502" w:rsidRPr="00E93F9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層</w:t>
      </w:r>
      <w:r w:rsidR="006B7D70" w:rsidRPr="00E93F9A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標題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標楷，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="00E93F9A">
        <w:rPr>
          <w:rFonts w:ascii="Times New Roman" w:eastAsia="標楷體" w:hAnsi="Times New Roman" w:hint="eastAsia"/>
          <w:sz w:val="20"/>
          <w:szCs w:val="20"/>
          <w:lang w:eastAsia="zh-TW"/>
        </w:rPr>
        <w:t>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字，第一行縮排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0.5 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字元，與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前段隔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0.5  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列，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1.5 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行高，靠左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)</w:t>
      </w:r>
    </w:p>
    <w:p w14:paraId="7337895B" w14:textId="77777777" w:rsidR="00CB33BE" w:rsidRPr="00CB33BE" w:rsidRDefault="00CB33BE" w:rsidP="00CB33BE">
      <w:pPr>
        <w:tabs>
          <w:tab w:val="left" w:pos="1700"/>
        </w:tabs>
        <w:spacing w:beforeLines="20" w:before="48" w:afterLines="50" w:after="120" w:line="360" w:lineRule="auto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　</w:t>
      </w:r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現今由於環境汙染日益嚴重，再加上人們沒有生態保育觀念、毫無知節制的大肆捕撈漁獲，使得海洋資源日漸枯竭，漁獲量</w:t>
      </w:r>
      <w:proofErr w:type="gramStart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年年滅少</w:t>
      </w:r>
      <w:proofErr w:type="gramEnd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，造成漁民生活窘困。政府為維持漁民生計及推廣生態保育觀念，</w:t>
      </w:r>
      <w:proofErr w:type="gramStart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因些</w:t>
      </w:r>
      <w:proofErr w:type="gramEnd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將原有的漁業結合觀光休閒，發展成為觀光休閒漁業型態而加以推廣。觀光休閒漁業自</w:t>
      </w:r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1992 </w:t>
      </w:r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年開始規劃發展，越來越多的國人將觀光休閒漁業列為旅遊重點之</w:t>
      </w:r>
      <w:proofErr w:type="gramStart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CB33BE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49D5155" w14:textId="77777777" w:rsidR="002B00AD" w:rsidRPr="00937729" w:rsidRDefault="00DA2502" w:rsidP="00DA2502">
      <w:pPr>
        <w:tabs>
          <w:tab w:val="left" w:pos="567"/>
        </w:tabs>
        <w:spacing w:beforeLines="50" w:before="120" w:after="0" w:line="360" w:lineRule="auto"/>
        <w:ind w:firstLineChars="100" w:firstLine="2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proofErr w:type="gramStart"/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一</w:t>
      </w:r>
      <w:proofErr w:type="gramEnd"/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="00DF695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第二</w:t>
      </w: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層</w:t>
      </w:r>
      <w:r w:rsidR="006B7D7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標題</w:t>
      </w:r>
      <w:r w:rsidR="002B00AD"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(</w:t>
      </w:r>
      <w:r w:rsidR="002B00AD"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標楷體，</w:t>
      </w:r>
      <w:r w:rsidR="002B00AD"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 xml:space="preserve"> 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12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字，第一行縮排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1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字元，與</w:t>
      </w:r>
      <w:proofErr w:type="gramStart"/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前段隔</w:t>
      </w:r>
      <w:proofErr w:type="gramEnd"/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0.5 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列，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1.5 </w:t>
      </w:r>
      <w:proofErr w:type="gramStart"/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</w:t>
      </w:r>
      <w:proofErr w:type="gramEnd"/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行高，靠左</w:t>
      </w:r>
      <w:r w:rsidR="002B00AD"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)</w:t>
      </w:r>
    </w:p>
    <w:p w14:paraId="12460BAA" w14:textId="77777777" w:rsidR="002B00AD" w:rsidRPr="00937729" w:rsidRDefault="002B00AD" w:rsidP="00DA2502">
      <w:pPr>
        <w:tabs>
          <w:tab w:val="left" w:pos="1700"/>
        </w:tabs>
        <w:spacing w:beforeLines="50" w:before="120" w:after="0" w:line="360" w:lineRule="auto"/>
        <w:ind w:firstLineChars="150" w:firstLine="360"/>
        <w:jc w:val="both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="00DA2502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.</w:t>
      </w:r>
      <w:r w:rsidR="00DF695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第三</w:t>
      </w:r>
      <w:r w:rsidR="00DA2502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層</w:t>
      </w:r>
      <w:r w:rsidR="006B7D7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標題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標楷體，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 xml:space="preserve"> 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字，第一行縮排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1.5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字元，與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前段隔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0.5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列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1.5 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行高，靠左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)</w:t>
      </w:r>
    </w:p>
    <w:p w14:paraId="243A2DCF" w14:textId="77777777" w:rsidR="00DA2502" w:rsidRPr="00937729" w:rsidRDefault="00DA2502" w:rsidP="00DA2502">
      <w:pPr>
        <w:tabs>
          <w:tab w:val="left" w:pos="1700"/>
        </w:tabs>
        <w:spacing w:beforeLines="50" w:before="120" w:after="0" w:line="360" w:lineRule="auto"/>
        <w:ind w:firstLineChars="200" w:firstLine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(1)</w:t>
      </w: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</w:t>
      </w:r>
      <w:r w:rsidR="00DF695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四</w:t>
      </w:r>
      <w:r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層</w:t>
      </w:r>
      <w:r w:rsidR="006B7D70" w:rsidRPr="0093772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標題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 xml:space="preserve"> (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標楷體，</w:t>
      </w:r>
      <w:r w:rsidRPr="00937729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 xml:space="preserve"> 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字，第一行縮排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2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字元，與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前段隔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0.5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列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1.5 </w:t>
      </w:r>
      <w:proofErr w:type="gramStart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</w:t>
      </w:r>
      <w:proofErr w:type="gramEnd"/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行高，靠左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)</w:t>
      </w:r>
    </w:p>
    <w:bookmarkEnd w:id="0"/>
    <w:p w14:paraId="66FC28C0" w14:textId="77777777" w:rsidR="00C17C91" w:rsidRPr="00937729" w:rsidRDefault="00C17C91">
      <w:pPr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br w:type="page"/>
      </w:r>
    </w:p>
    <w:p w14:paraId="72B443AF" w14:textId="6E108959" w:rsidR="00DE641F" w:rsidRPr="00937729" w:rsidRDefault="00760E77" w:rsidP="00552572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79B0BC" wp14:editId="4E7E11C9">
                <wp:simplePos x="0" y="0"/>
                <wp:positionH relativeFrom="margin">
                  <wp:posOffset>32673</wp:posOffset>
                </wp:positionH>
                <wp:positionV relativeFrom="paragraph">
                  <wp:posOffset>-476286</wp:posOffset>
                </wp:positionV>
                <wp:extent cx="1152525" cy="448574"/>
                <wp:effectExtent l="0" t="0" r="28575" b="27940"/>
                <wp:wrapNone/>
                <wp:docPr id="8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EA11" w14:textId="77777777" w:rsidR="00CA4A22" w:rsidRDefault="00CA4A22" w:rsidP="00CA4A22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本文單頁印刷</w:t>
                            </w:r>
                          </w:p>
                          <w:p w14:paraId="59614A7E" w14:textId="77777777" w:rsidR="00760E77" w:rsidRPr="0078073F" w:rsidRDefault="00760E77" w:rsidP="00760E77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裝訂順序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="003F40B3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  <w:lang w:eastAsia="zh-TW"/>
                              </w:rPr>
                              <w:t>九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B0BC" id="_x0000_s1035" style="position:absolute;left:0;text-align:left;margin-left:2.55pt;margin-top:-37.5pt;width:90.75pt;height:35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">
                <v:stroke dashstyle="dash"/>
                <v:textbox>
                  <w:txbxContent>
                    <w:p w14:paraId="3235EA11" w14:textId="77777777" w:rsidR="00CA4A22" w:rsidRDefault="00CA4A22" w:rsidP="00CA4A22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本文單頁印刷</w:t>
                      </w:r>
                    </w:p>
                    <w:p w14:paraId="59614A7E" w14:textId="77777777" w:rsidR="00760E77" w:rsidRPr="0078073F" w:rsidRDefault="00760E77" w:rsidP="00760E77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*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裝訂順序</w:t>
                      </w:r>
                      <w:r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="003F40B3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  <w:lang w:eastAsia="zh-TW"/>
                        </w:rPr>
                        <w:t>九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2572"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t>參考文獻</w:t>
      </w:r>
    </w:p>
    <w:p w14:paraId="08958D09" w14:textId="77777777" w:rsidR="003B16EF" w:rsidRPr="00937729" w:rsidRDefault="00552572" w:rsidP="00552572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標楷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16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粗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1.5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倍行高，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置中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)</w:t>
      </w:r>
    </w:p>
    <w:p w14:paraId="1D27AD80" w14:textId="77777777" w:rsidR="003B4781" w:rsidRPr="00BE31F2" w:rsidRDefault="003B4781" w:rsidP="003B4781">
      <w:pPr>
        <w:spacing w:after="0" w:line="48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BE31F2">
        <w:rPr>
          <w:rFonts w:ascii="標楷體" w:eastAsia="標楷體" w:hAnsi="標楷體" w:hint="eastAsia"/>
          <w:b/>
          <w:sz w:val="24"/>
          <w:szCs w:val="24"/>
          <w:lang w:eastAsia="zh-TW"/>
        </w:rPr>
        <w:t>一、內文引用文獻寫作格式</w:t>
      </w:r>
    </w:p>
    <w:p w14:paraId="16CAF1D8" w14:textId="77777777" w:rsidR="00BE31F2" w:rsidRPr="00BE31F2" w:rsidRDefault="00BE31F2" w:rsidP="00BE31F2">
      <w:pPr>
        <w:pStyle w:val="--3"/>
        <w:spacing w:before="24" w:after="24"/>
        <w:ind w:left="579"/>
        <w:rPr>
          <w:rFonts w:ascii="標楷體" w:eastAsia="標楷體" w:hAnsi="標楷體"/>
        </w:rPr>
      </w:pPr>
      <w:r w:rsidRPr="00BE31F2">
        <w:rPr>
          <w:rFonts w:ascii="標楷體" w:eastAsia="標楷體" w:hAnsi="標楷體"/>
        </w:rPr>
        <w:t>1.基本原則</w:t>
      </w:r>
    </w:p>
    <w:p w14:paraId="02AC9FD9" w14:textId="77777777" w:rsidR="00BE31F2" w:rsidRPr="00552D44" w:rsidRDefault="00BE31F2" w:rsidP="00BE31F2">
      <w:pPr>
        <w:pStyle w:val="--4--0"/>
        <w:spacing w:before="24" w:after="24"/>
        <w:ind w:left="1384"/>
      </w:pPr>
      <w:r w:rsidRPr="00552D44">
        <w:t>(1)</w:t>
      </w:r>
      <w:r w:rsidRPr="00552D44">
        <w:t>不論中文或英文文獻引</w:t>
      </w:r>
      <w:proofErr w:type="gramStart"/>
      <w:r w:rsidRPr="00552D44">
        <w:t>註</w:t>
      </w:r>
      <w:proofErr w:type="gramEnd"/>
      <w:r w:rsidRPr="00552D44">
        <w:t>，所有文獻來源的出版年均以西元年代表達。</w:t>
      </w:r>
    </w:p>
    <w:p w14:paraId="337CFA09" w14:textId="77777777" w:rsidR="00BE31F2" w:rsidRPr="00552D44" w:rsidRDefault="00BE31F2" w:rsidP="00BE31F2">
      <w:pPr>
        <w:pStyle w:val="--4--0"/>
        <w:spacing w:before="24" w:after="24"/>
        <w:ind w:left="1384"/>
      </w:pPr>
      <w:r w:rsidRPr="00552D44">
        <w:t>(2)</w:t>
      </w:r>
      <w:r w:rsidRPr="00552D44">
        <w:t>中文作者以全名</w:t>
      </w:r>
      <w:r w:rsidRPr="00552D44">
        <w:t>(</w:t>
      </w:r>
      <w:r w:rsidRPr="00552D44">
        <w:t>姓與名</w:t>
      </w:r>
      <w:r w:rsidRPr="00552D44">
        <w:t>)</w:t>
      </w:r>
      <w:r w:rsidRPr="00552D44">
        <w:t>來書寫，英文作者只寫姓氏而不</w:t>
      </w:r>
      <w:r>
        <w:rPr>
          <w:rFonts w:hint="eastAsia"/>
        </w:rPr>
        <w:t>標示</w:t>
      </w:r>
      <w:r w:rsidRPr="00552D44">
        <w:t>名。</w:t>
      </w:r>
    </w:p>
    <w:p w14:paraId="5C90F992" w14:textId="77777777" w:rsidR="00BE31F2" w:rsidRDefault="00BE31F2" w:rsidP="00BE31F2">
      <w:pPr>
        <w:pStyle w:val="--4--0"/>
        <w:spacing w:before="24" w:after="24"/>
        <w:ind w:left="1384"/>
      </w:pPr>
      <w:r w:rsidRPr="00552D44">
        <w:t>(3)</w:t>
      </w:r>
      <w:r w:rsidRPr="00552D44">
        <w:t>標點符號中文</w:t>
      </w:r>
      <w:proofErr w:type="gramStart"/>
      <w:r w:rsidRPr="00552D44">
        <w:t>採</w:t>
      </w:r>
      <w:proofErr w:type="gramEnd"/>
      <w:r w:rsidRPr="00552D44">
        <w:t>「全形」，英文</w:t>
      </w:r>
      <w:proofErr w:type="gramStart"/>
      <w:r w:rsidRPr="00552D44">
        <w:t>採</w:t>
      </w:r>
      <w:proofErr w:type="gramEnd"/>
      <w:r w:rsidRPr="00552D44">
        <w:t>「半形」，且在英文標點符號後需空一格</w:t>
      </w:r>
      <w:r w:rsidRPr="00552D44">
        <w:t>(</w:t>
      </w:r>
      <w:r w:rsidRPr="00552D44">
        <w:t>半形</w:t>
      </w:r>
      <w:r w:rsidRPr="00552D44">
        <w:t>)</w:t>
      </w:r>
      <w:r>
        <w:rPr>
          <w:rFonts w:hint="eastAsia"/>
        </w:rPr>
        <w:t>後</w:t>
      </w:r>
      <w:r w:rsidRPr="00552D44">
        <w:t>繼續文字的書寫。</w:t>
      </w:r>
    </w:p>
    <w:p w14:paraId="511F506B" w14:textId="77777777" w:rsidR="00BE31F2" w:rsidRDefault="00BE31F2" w:rsidP="00BE31F2">
      <w:pPr>
        <w:pStyle w:val="--4--0"/>
        <w:spacing w:before="24" w:after="24"/>
        <w:ind w:left="1384"/>
      </w:pPr>
      <w:r w:rsidRPr="00552D44">
        <w:t>(</w:t>
      </w:r>
      <w:r>
        <w:t>4</w:t>
      </w:r>
      <w:r w:rsidRPr="00552D44">
        <w:t>)</w:t>
      </w:r>
      <w:r>
        <w:rPr>
          <w:rFonts w:hint="eastAsia"/>
        </w:rPr>
        <w:t>內文</w:t>
      </w:r>
      <w:r w:rsidRPr="00552D44">
        <w:t>英文</w:t>
      </w:r>
      <w:r>
        <w:rPr>
          <w:rFonts w:hint="eastAsia"/>
        </w:rPr>
        <w:t>文獻文前引用，括號前</w:t>
      </w:r>
      <w:r w:rsidRPr="00552D44">
        <w:t>空一格</w:t>
      </w:r>
      <w:r w:rsidRPr="00552D44">
        <w:t>(</w:t>
      </w:r>
      <w:r w:rsidRPr="00552D44">
        <w:t>半形</w:t>
      </w:r>
      <w:r w:rsidRPr="00552D44">
        <w:t>)</w:t>
      </w:r>
      <w:r>
        <w:rPr>
          <w:rFonts w:hint="eastAsia"/>
        </w:rPr>
        <w:t>後</w:t>
      </w:r>
      <w:r w:rsidRPr="00552D44">
        <w:t>繼續文字的書寫</w:t>
      </w:r>
      <w:r>
        <w:rPr>
          <w:rFonts w:hint="eastAsia"/>
        </w:rPr>
        <w:t>，如</w:t>
      </w:r>
      <w:r>
        <w:rPr>
          <w:rFonts w:hint="eastAsia"/>
        </w:rPr>
        <w:t>Wang</w:t>
      </w:r>
      <w:r>
        <w:t xml:space="preserve"> (2022)</w:t>
      </w:r>
      <w:r w:rsidRPr="00552D44">
        <w:t>。</w:t>
      </w:r>
    </w:p>
    <w:p w14:paraId="3FCF0B28" w14:textId="77777777" w:rsidR="00BE31F2" w:rsidRDefault="00BE31F2" w:rsidP="00BE31F2">
      <w:pPr>
        <w:pStyle w:val="--4--0"/>
        <w:spacing w:before="24" w:after="24"/>
        <w:ind w:left="1384"/>
      </w:pPr>
      <w:r w:rsidRPr="00BE31F2">
        <w:t>(5)</w:t>
      </w:r>
      <w:r w:rsidRPr="00BE31F2">
        <w:t>文獻在同一段落中重複引用時，第一次須完整註明，第二次以後可省略年份；若在不同段落中重複引用時，則仍須完整註明。</w:t>
      </w:r>
    </w:p>
    <w:p w14:paraId="4477D232" w14:textId="395CFFD3" w:rsidR="00562609" w:rsidRPr="00552D44" w:rsidRDefault="00562609" w:rsidP="00BE31F2">
      <w:pPr>
        <w:pStyle w:val="--4--0"/>
        <w:spacing w:before="24" w:after="24"/>
        <w:ind w:leftChars="194" w:left="1385" w:hangingChars="399" w:hanging="958"/>
      </w:pPr>
      <w:r w:rsidRPr="00552D44">
        <w:t>2.</w:t>
      </w:r>
      <w:r w:rsidRPr="00552D44">
        <w:t>內文引用寫法</w:t>
      </w:r>
    </w:p>
    <w:p w14:paraId="43C79C15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(1)1</w:t>
      </w:r>
      <w:r w:rsidRPr="00552D44">
        <w:t>位作者</w:t>
      </w:r>
    </w:p>
    <w:p w14:paraId="5BBBBC40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4C31CF4C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文前：張佳佳</w:t>
      </w:r>
      <w:r w:rsidRPr="00552D44">
        <w:rPr>
          <w:color w:val="000000" w:themeColor="text1"/>
        </w:rPr>
        <w:t>(2008)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Lin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(2020)</w:t>
      </w:r>
    </w:p>
    <w:p w14:paraId="2DEA6D9A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張佳佳，</w:t>
      </w:r>
      <w:r w:rsidRPr="00552D44">
        <w:rPr>
          <w:color w:val="000000" w:themeColor="text1"/>
        </w:rPr>
        <w:t>2008)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(Lin, 2020)</w:t>
      </w:r>
    </w:p>
    <w:p w14:paraId="157B825E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(2)2</w:t>
      </w:r>
      <w:r w:rsidRPr="00552D44">
        <w:t>位作者</w:t>
      </w:r>
    </w:p>
    <w:p w14:paraId="3E45065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列出全部作者，文前中文</w:t>
      </w:r>
      <w:proofErr w:type="gramStart"/>
      <w:r w:rsidRPr="00552D44">
        <w:rPr>
          <w:color w:val="000000" w:themeColor="text1"/>
        </w:rPr>
        <w:t>作者間用</w:t>
      </w:r>
      <w:proofErr w:type="gramEnd"/>
      <w:r w:rsidRPr="00552D44">
        <w:rPr>
          <w:color w:val="000000" w:themeColor="text1"/>
        </w:rPr>
        <w:t>「與」字連接，英文</w:t>
      </w:r>
      <w:proofErr w:type="gramStart"/>
      <w:r w:rsidRPr="00552D44">
        <w:rPr>
          <w:color w:val="000000" w:themeColor="text1"/>
        </w:rPr>
        <w:t>作者間用</w:t>
      </w:r>
      <w:proofErr w:type="gramEnd"/>
      <w:r w:rsidRPr="00552D44">
        <w:rPr>
          <w:color w:val="000000" w:themeColor="text1"/>
        </w:rPr>
        <w:t>「</w:t>
      </w:r>
      <w:r w:rsidRPr="00552D44">
        <w:rPr>
          <w:color w:val="000000" w:themeColor="text1"/>
        </w:rPr>
        <w:t>and</w:t>
      </w:r>
      <w:r w:rsidRPr="00552D44">
        <w:rPr>
          <w:color w:val="000000" w:themeColor="text1"/>
        </w:rPr>
        <w:t>」字連接；文後中文用「、」連接，英文用「</w:t>
      </w:r>
      <w:r w:rsidRPr="00552D44">
        <w:rPr>
          <w:color w:val="000000" w:themeColor="text1"/>
        </w:rPr>
        <w:t>&amp;</w:t>
      </w:r>
      <w:r w:rsidRPr="00552D44">
        <w:rPr>
          <w:color w:val="000000" w:themeColor="text1"/>
        </w:rPr>
        <w:t>」連接，前後空一格。</w:t>
      </w:r>
    </w:p>
    <w:p w14:paraId="79105E23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03F86991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文前：吳秋燕與林奇秀</w:t>
      </w:r>
      <w:r w:rsidRPr="00552D44">
        <w:rPr>
          <w:color w:val="000000" w:themeColor="text1"/>
        </w:rPr>
        <w:t>(2016)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Griffiths and King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(2022)</w:t>
      </w:r>
    </w:p>
    <w:p w14:paraId="6BF69519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吳秋燕、林奇秀，</w:t>
      </w:r>
      <w:r w:rsidRPr="00552D44">
        <w:rPr>
          <w:color w:val="000000" w:themeColor="text1"/>
        </w:rPr>
        <w:t>2016)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 xml:space="preserve">(Griffiths &amp; King, 2022) </w:t>
      </w:r>
    </w:p>
    <w:p w14:paraId="6DC2CD7A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(3)3</w:t>
      </w:r>
      <w:r w:rsidRPr="00552D44">
        <w:t>位作者及以上</w:t>
      </w:r>
    </w:p>
    <w:p w14:paraId="6551A2A6" w14:textId="03D3D778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只列出第一位，</w:t>
      </w:r>
      <w:r w:rsidR="00BE31F2" w:rsidRPr="00552D44">
        <w:rPr>
          <w:color w:val="000000" w:themeColor="text1"/>
        </w:rPr>
        <w:t>文前中文其他作者以「等」呈現</w:t>
      </w:r>
      <w:r w:rsidR="00BE31F2" w:rsidRPr="000F1D6C">
        <w:rPr>
          <w:color w:val="000000" w:themeColor="text1"/>
        </w:rPr>
        <w:t>，中文其他作者以「吳小燕等</w:t>
      </w:r>
      <w:r w:rsidR="00BE31F2" w:rsidRPr="000F1D6C">
        <w:rPr>
          <w:color w:val="000000" w:themeColor="text1"/>
        </w:rPr>
        <w:t>(2016)</w:t>
      </w:r>
      <w:r w:rsidR="00BE31F2" w:rsidRPr="000F1D6C">
        <w:rPr>
          <w:color w:val="000000" w:themeColor="text1"/>
        </w:rPr>
        <w:t>」呈現；文後中文其他作者</w:t>
      </w:r>
      <w:r w:rsidR="00BE31F2" w:rsidRPr="00552D44">
        <w:rPr>
          <w:color w:val="000000" w:themeColor="text1"/>
        </w:rPr>
        <w:t>以「等」呈現，英文其他作者以「</w:t>
      </w:r>
      <w:r w:rsidR="00BE31F2" w:rsidRPr="00552D44">
        <w:rPr>
          <w:color w:val="000000" w:themeColor="text1"/>
        </w:rPr>
        <w:t>et al.</w:t>
      </w:r>
      <w:r w:rsidR="00BE31F2" w:rsidRPr="00552D44">
        <w:rPr>
          <w:color w:val="000000" w:themeColor="text1"/>
        </w:rPr>
        <w:t>」呈現。</w:t>
      </w:r>
    </w:p>
    <w:p w14:paraId="07D9B8B6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468FE201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文前：吳小燕等</w:t>
      </w:r>
      <w:r w:rsidRPr="00552D44">
        <w:rPr>
          <w:color w:val="000000" w:themeColor="text1"/>
        </w:rPr>
        <w:t>(2016)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Kim et al.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 xml:space="preserve">(2022) </w:t>
      </w:r>
    </w:p>
    <w:p w14:paraId="18DE099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吳小燕等，</w:t>
      </w:r>
      <w:r w:rsidRPr="00552D44">
        <w:rPr>
          <w:color w:val="000000" w:themeColor="text1"/>
        </w:rPr>
        <w:t>2016)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 xml:space="preserve">(Kim et al., 2022) </w:t>
      </w:r>
    </w:p>
    <w:p w14:paraId="1921EB47" w14:textId="77777777" w:rsidR="00562609" w:rsidRPr="00552D44" w:rsidRDefault="00562609" w:rsidP="00562609">
      <w:pPr>
        <w:pStyle w:val="--5--"/>
        <w:spacing w:before="72" w:after="48"/>
        <w:ind w:left="1547"/>
        <w:rPr>
          <w:color w:val="000000" w:themeColor="text1"/>
        </w:rPr>
      </w:pPr>
      <w:r w:rsidRPr="0091535E">
        <w:rPr>
          <w:color w:val="000000" w:themeColor="text1"/>
        </w:rPr>
        <w:t>A.</w:t>
      </w:r>
      <w:r w:rsidRPr="0091535E">
        <w:rPr>
          <w:color w:val="000000" w:themeColor="text1"/>
        </w:rPr>
        <w:t>若</w:t>
      </w:r>
      <w:r>
        <w:rPr>
          <w:rFonts w:hint="eastAsia"/>
          <w:color w:val="000000" w:themeColor="text1"/>
        </w:rPr>
        <w:t>中文或</w:t>
      </w:r>
      <w:r w:rsidRPr="0091535E">
        <w:rPr>
          <w:color w:val="000000" w:themeColor="text1"/>
        </w:rPr>
        <w:t>英文作者縮減後與其他文獻會產生混淆</w:t>
      </w:r>
      <w:r w:rsidRPr="0091535E">
        <w:rPr>
          <w:color w:val="000000" w:themeColor="text1"/>
        </w:rPr>
        <w:t>(</w:t>
      </w:r>
      <w:r w:rsidRPr="0091535E">
        <w:rPr>
          <w:color w:val="000000" w:themeColor="text1"/>
        </w:rPr>
        <w:t>第一作者與年份皆相同</w:t>
      </w:r>
      <w:r w:rsidRPr="0091535E">
        <w:rPr>
          <w:color w:val="000000" w:themeColor="text1"/>
        </w:rPr>
        <w:t>)</w:t>
      </w:r>
      <w:r w:rsidRPr="0091535E">
        <w:rPr>
          <w:color w:val="000000" w:themeColor="text1"/>
        </w:rPr>
        <w:t>，請將作者逐一列出至可</w:t>
      </w:r>
      <w:proofErr w:type="gramStart"/>
      <w:r w:rsidRPr="0091535E">
        <w:rPr>
          <w:color w:val="000000" w:themeColor="text1"/>
        </w:rPr>
        <w:t>區辨者</w:t>
      </w:r>
      <w:proofErr w:type="gramEnd"/>
      <w:r w:rsidRPr="0091535E">
        <w:rPr>
          <w:color w:val="000000" w:themeColor="text1"/>
        </w:rPr>
        <w:t>。</w:t>
      </w:r>
    </w:p>
    <w:p w14:paraId="454BAFFA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03AAD19B" w14:textId="77777777" w:rsidR="00562609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吳小燕</w:t>
      </w:r>
      <w:r>
        <w:rPr>
          <w:rFonts w:hint="eastAsia"/>
          <w:color w:val="000000" w:themeColor="text1"/>
        </w:rPr>
        <w:t>、</w:t>
      </w:r>
      <w:r w:rsidRPr="00552D44">
        <w:rPr>
          <w:color w:val="000000" w:themeColor="text1"/>
        </w:rPr>
        <w:t>張佳佳</w:t>
      </w:r>
      <w:r>
        <w:rPr>
          <w:rFonts w:hint="eastAsia"/>
          <w:color w:val="000000" w:themeColor="text1"/>
        </w:rPr>
        <w:t>與李小安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>14</w:t>
      </w:r>
      <w:r>
        <w:rPr>
          <w:rFonts w:hint="eastAsia"/>
          <w:color w:val="000000" w:themeColor="text1"/>
        </w:rPr>
        <w:t>)</w:t>
      </w:r>
    </w:p>
    <w:p w14:paraId="4B37DB3C" w14:textId="77777777" w:rsidR="00562609" w:rsidRPr="0064719B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吳小燕</w:t>
      </w:r>
      <w:r>
        <w:rPr>
          <w:rFonts w:hint="eastAsia"/>
          <w:color w:val="000000" w:themeColor="text1"/>
        </w:rPr>
        <w:t>、</w:t>
      </w:r>
      <w:r w:rsidRPr="00552D44">
        <w:rPr>
          <w:color w:val="000000" w:themeColor="text1"/>
        </w:rPr>
        <w:t>張佳佳</w:t>
      </w:r>
      <w:r>
        <w:rPr>
          <w:rFonts w:hint="eastAsia"/>
          <w:color w:val="000000" w:themeColor="text1"/>
        </w:rPr>
        <w:t>與</w:t>
      </w:r>
      <w:r w:rsidRPr="00552D44">
        <w:rPr>
          <w:color w:val="000000" w:themeColor="text1"/>
        </w:rPr>
        <w:t>林奇秀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2014</w:t>
      </w:r>
      <w:r>
        <w:rPr>
          <w:rFonts w:hint="eastAsia"/>
          <w:color w:val="000000" w:themeColor="text1"/>
        </w:rPr>
        <w:t>)</w:t>
      </w:r>
    </w:p>
    <w:p w14:paraId="38E261E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Hong, Hwang and Liu et al.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(2014)</w:t>
      </w:r>
    </w:p>
    <w:p w14:paraId="5FD33508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lastRenderedPageBreak/>
        <w:t>Hong, Hwang and Tai et al.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(2014)</w:t>
      </w:r>
    </w:p>
    <w:p w14:paraId="44A66ABE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</w:t>
      </w:r>
      <w:r w:rsidRPr="00552D44">
        <w:rPr>
          <w:color w:val="000000" w:themeColor="text1"/>
        </w:rPr>
        <w:t>若英文作者縮減後僅最後一位作者不同，則每次引用時都要將所有作者列出。</w:t>
      </w:r>
    </w:p>
    <w:p w14:paraId="3F59D803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74C0AE8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Mullis, Martin, Foy and Arora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(2012)</w:t>
      </w:r>
    </w:p>
    <w:p w14:paraId="1EF436CE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Mullis, Martin, Foy and Drucker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(2012)</w:t>
      </w:r>
    </w:p>
    <w:p w14:paraId="19E73483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(4)</w:t>
      </w:r>
      <w:r w:rsidRPr="00552D44">
        <w:t>團體或機構作者</w:t>
      </w:r>
      <w:r w:rsidRPr="00552D44">
        <w:t>(</w:t>
      </w:r>
      <w:r w:rsidRPr="00552D44">
        <w:t>無簡稱</w:t>
      </w:r>
      <w:r w:rsidRPr="00552D44">
        <w:t>)</w:t>
      </w:r>
    </w:p>
    <w:p w14:paraId="55D6377E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列出團體或機構作者之全稱</w:t>
      </w:r>
    </w:p>
    <w:p w14:paraId="161BB591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40113885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文前：國家圖書館</w:t>
      </w:r>
      <w:r w:rsidRPr="00552D44">
        <w:rPr>
          <w:color w:val="000000" w:themeColor="text1"/>
        </w:rPr>
        <w:t>(2022)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University of Chicago Press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(2022)</w:t>
      </w:r>
    </w:p>
    <w:p w14:paraId="6FB20CAC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國家圖書館，</w:t>
      </w:r>
      <w:r w:rsidRPr="00552D44">
        <w:rPr>
          <w:color w:val="000000" w:themeColor="text1"/>
        </w:rPr>
        <w:t>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(University of Chicago Press, 2022)</w:t>
      </w:r>
    </w:p>
    <w:p w14:paraId="1C9D11D5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(5)</w:t>
      </w:r>
      <w:r w:rsidRPr="00552D44">
        <w:t>團體或機構作者</w:t>
      </w:r>
      <w:r w:rsidRPr="00552D44">
        <w:t>(</w:t>
      </w:r>
      <w:r w:rsidRPr="00552D44">
        <w:t>有簡稱</w:t>
      </w:r>
      <w:r w:rsidRPr="00552D44">
        <w:t>)</w:t>
      </w:r>
    </w:p>
    <w:p w14:paraId="50C1C8DB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第一次引用</w:t>
      </w:r>
    </w:p>
    <w:p w14:paraId="35436768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75E2BF3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文前：科技部人文社會科學研究中心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〔人社中心〕，</w:t>
      </w:r>
      <w:r w:rsidRPr="00552D44">
        <w:rPr>
          <w:color w:val="000000" w:themeColor="text1"/>
        </w:rPr>
        <w:t>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American Library Association ([ALA], 2022)</w:t>
      </w:r>
    </w:p>
    <w:p w14:paraId="16CDC6C5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科技部人文社會科學研究中心〔人社中心〕，</w:t>
      </w:r>
      <w:r w:rsidRPr="00552D44">
        <w:rPr>
          <w:color w:val="000000" w:themeColor="text1"/>
        </w:rPr>
        <w:t>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(American Library Association ([ALA], 2022)</w:t>
      </w:r>
    </w:p>
    <w:p w14:paraId="6F4F32BA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第二次引用</w:t>
      </w:r>
    </w:p>
    <w:p w14:paraId="4C5A0E7E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35EADA9B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文前：人社中心</w:t>
      </w:r>
      <w:r w:rsidRPr="00552D44">
        <w:rPr>
          <w:color w:val="000000" w:themeColor="text1"/>
        </w:rPr>
        <w:t>(2022)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ALA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(2022)</w:t>
      </w:r>
    </w:p>
    <w:p w14:paraId="0DD13631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人社中心，</w:t>
      </w:r>
      <w:r w:rsidRPr="00552D44">
        <w:rPr>
          <w:color w:val="000000" w:themeColor="text1"/>
        </w:rPr>
        <w:t>2022)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(ALA,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2022)</w:t>
      </w:r>
    </w:p>
    <w:p w14:paraId="2E18AD06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(6)</w:t>
      </w:r>
      <w:r w:rsidRPr="00552D44">
        <w:t>引用部分文獻特定內容</w:t>
      </w:r>
    </w:p>
    <w:p w14:paraId="03B29401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如引用整段原文獻資料，須加</w:t>
      </w:r>
      <w:proofErr w:type="gramStart"/>
      <w:r w:rsidRPr="00552D44">
        <w:rPr>
          <w:color w:val="000000" w:themeColor="text1"/>
        </w:rPr>
        <w:t>註</w:t>
      </w:r>
      <w:proofErr w:type="gramEnd"/>
      <w:r w:rsidRPr="00552D44">
        <w:rPr>
          <w:color w:val="000000" w:themeColor="text1"/>
        </w:rPr>
        <w:t>頁碼。</w:t>
      </w:r>
    </w:p>
    <w:p w14:paraId="74E48F26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7F54AC1F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文前：何大安</w:t>
      </w:r>
      <w:r w:rsidRPr="00552D44">
        <w:rPr>
          <w:color w:val="000000" w:themeColor="text1"/>
        </w:rPr>
        <w:t>(2007</w:t>
      </w:r>
      <w:r w:rsidRPr="00552D44">
        <w:rPr>
          <w:color w:val="000000" w:themeColor="text1"/>
        </w:rPr>
        <w:t>，頁</w:t>
      </w:r>
      <w:r w:rsidRPr="00552D44">
        <w:rPr>
          <w:color w:val="000000" w:themeColor="text1"/>
        </w:rPr>
        <w:t xml:space="preserve">2) 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Fishman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(1991, p.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83)</w:t>
      </w:r>
    </w:p>
    <w:p w14:paraId="6E5C2343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周愚文，</w:t>
      </w:r>
      <w:r w:rsidRPr="00552D44">
        <w:rPr>
          <w:color w:val="000000" w:themeColor="text1"/>
        </w:rPr>
        <w:t>2014</w:t>
      </w:r>
      <w:r w:rsidRPr="00552D44">
        <w:rPr>
          <w:color w:val="000000" w:themeColor="text1"/>
        </w:rPr>
        <w:t>，頁</w:t>
      </w:r>
      <w:r w:rsidRPr="00552D44">
        <w:rPr>
          <w:color w:val="000000" w:themeColor="text1"/>
        </w:rPr>
        <w:t>214-215)</w:t>
      </w:r>
      <w:r w:rsidRPr="00552D44">
        <w:rPr>
          <w:color w:val="000000" w:themeColor="text1"/>
        </w:rPr>
        <w:t>或</w:t>
      </w:r>
      <w:r w:rsidRPr="00552D44">
        <w:rPr>
          <w:color w:val="000000" w:themeColor="text1"/>
        </w:rPr>
        <w:t xml:space="preserve">(Sykes &amp; </w:t>
      </w:r>
      <w:proofErr w:type="spellStart"/>
      <w:r w:rsidRPr="00552D44">
        <w:rPr>
          <w:color w:val="000000" w:themeColor="text1"/>
        </w:rPr>
        <w:t>Plastrik</w:t>
      </w:r>
      <w:proofErr w:type="spellEnd"/>
      <w:r w:rsidRPr="00552D44">
        <w:rPr>
          <w:color w:val="000000" w:themeColor="text1"/>
        </w:rPr>
        <w:t>, 1993, pp. 4-5)</w:t>
      </w:r>
    </w:p>
    <w:p w14:paraId="5FC1A0DF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 xml:space="preserve"> (7)</w:t>
      </w:r>
      <w:r w:rsidRPr="00552D44">
        <w:t>同一作者同年份不同著作</w:t>
      </w:r>
    </w:p>
    <w:p w14:paraId="22457BA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同時引用同作者同年代多筆文獻時，應以</w:t>
      </w:r>
      <w:r w:rsidRPr="00552D44">
        <w:rPr>
          <w:color w:val="000000" w:themeColor="text1"/>
        </w:rPr>
        <w:t>a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b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c…</w:t>
      </w:r>
      <w:proofErr w:type="gramStart"/>
      <w:r w:rsidRPr="00552D44">
        <w:rPr>
          <w:color w:val="000000" w:themeColor="text1"/>
        </w:rPr>
        <w:t>…</w:t>
      </w:r>
      <w:proofErr w:type="gramEnd"/>
      <w:r w:rsidRPr="00552D44">
        <w:rPr>
          <w:color w:val="000000" w:themeColor="text1"/>
        </w:rPr>
        <w:t>標示，並依此排序。</w:t>
      </w:r>
    </w:p>
    <w:p w14:paraId="5EA4A98D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6E096CCC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教育部，</w:t>
      </w:r>
      <w:r w:rsidRPr="00552D44">
        <w:rPr>
          <w:color w:val="000000" w:themeColor="text1"/>
        </w:rPr>
        <w:t>2009a</w:t>
      </w:r>
      <w:r>
        <w:rPr>
          <w:rFonts w:hint="eastAsia"/>
          <w:color w:val="000000" w:themeColor="text1"/>
        </w:rPr>
        <w:t>；</w:t>
      </w:r>
      <w:r w:rsidRPr="00552D44">
        <w:rPr>
          <w:color w:val="000000" w:themeColor="text1"/>
        </w:rPr>
        <w:t>2009b</w:t>
      </w:r>
      <w:r>
        <w:rPr>
          <w:rFonts w:hint="eastAsia"/>
          <w:color w:val="000000" w:themeColor="text1"/>
        </w:rPr>
        <w:t>；</w:t>
      </w:r>
      <w:r w:rsidRPr="00552D44">
        <w:rPr>
          <w:color w:val="000000" w:themeColor="text1"/>
        </w:rPr>
        <w:t>2009c</w:t>
      </w:r>
      <w:r>
        <w:rPr>
          <w:rFonts w:hint="eastAsia"/>
          <w:color w:val="000000" w:themeColor="text1"/>
        </w:rPr>
        <w:t>；</w:t>
      </w:r>
      <w:r w:rsidRPr="00552D44">
        <w:rPr>
          <w:color w:val="000000" w:themeColor="text1"/>
        </w:rPr>
        <w:t>2009d)</w:t>
      </w:r>
    </w:p>
    <w:p w14:paraId="7A9FC17F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(8)</w:t>
      </w:r>
      <w:r w:rsidRPr="00552D44">
        <w:t>同時引用多筆文獻之作者排序</w:t>
      </w:r>
    </w:p>
    <w:p w14:paraId="5DCF1AD9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中文作者按筆畫排序，英文則依字母排序。若同時有中文、外文文獻時，順序依中文、日文、英文排列。</w:t>
      </w:r>
    </w:p>
    <w:p w14:paraId="6D45DE75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</w:t>
      </w:r>
      <w:r>
        <w:rPr>
          <w:rFonts w:hint="eastAsia"/>
          <w:color w:val="000000" w:themeColor="text1"/>
        </w:rPr>
        <w:t>各</w:t>
      </w:r>
      <w:r w:rsidRPr="00552D44">
        <w:rPr>
          <w:color w:val="000000" w:themeColor="text1"/>
        </w:rPr>
        <w:t>筆文獻之間以分號「、」區隔</w:t>
      </w:r>
    </w:p>
    <w:p w14:paraId="2C74105D" w14:textId="77777777" w:rsidR="00562609" w:rsidRPr="00CE364A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文後：中文間文獻之間以</w:t>
      </w:r>
      <w:r>
        <w:rPr>
          <w:rFonts w:hint="eastAsia"/>
          <w:color w:val="000000" w:themeColor="text1"/>
        </w:rPr>
        <w:t>全形</w:t>
      </w:r>
      <w:r w:rsidRPr="00552D44">
        <w:rPr>
          <w:color w:val="000000" w:themeColor="text1"/>
        </w:rPr>
        <w:t>分號「；」區隔，英文間文獻之間以</w:t>
      </w:r>
      <w:r>
        <w:rPr>
          <w:rFonts w:hint="eastAsia"/>
          <w:color w:val="000000" w:themeColor="text1"/>
        </w:rPr>
        <w:t>半形</w:t>
      </w:r>
      <w:r w:rsidRPr="00552D44">
        <w:rPr>
          <w:color w:val="000000" w:themeColor="text1"/>
        </w:rPr>
        <w:t>分號「</w:t>
      </w:r>
      <w:r w:rsidRPr="00552D44">
        <w:rPr>
          <w:color w:val="000000" w:themeColor="text1"/>
        </w:rPr>
        <w:t>;</w:t>
      </w:r>
      <w:r w:rsidRPr="00552D44">
        <w:rPr>
          <w:color w:val="000000" w:themeColor="text1"/>
        </w:rPr>
        <w:t>」區隔。</w:t>
      </w:r>
    </w:p>
    <w:p w14:paraId="7BA47BF3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lastRenderedPageBreak/>
        <w:t>【範例】</w:t>
      </w:r>
    </w:p>
    <w:p w14:paraId="7034140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</w:t>
      </w:r>
      <w:r w:rsidRPr="00552D44">
        <w:rPr>
          <w:color w:val="000000" w:themeColor="text1"/>
        </w:rPr>
        <w:t>Bashir et al.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(2013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、</w:t>
      </w:r>
      <w:proofErr w:type="gramEnd"/>
      <w:r w:rsidRPr="00552D44">
        <w:rPr>
          <w:color w:val="000000" w:themeColor="text1"/>
        </w:rPr>
        <w:t>Lin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(2011)</w:t>
      </w:r>
      <w:r w:rsidRPr="00552D44">
        <w:rPr>
          <w:color w:val="000000" w:themeColor="text1"/>
        </w:rPr>
        <w:t>及</w:t>
      </w:r>
      <w:r w:rsidRPr="00552D44">
        <w:rPr>
          <w:color w:val="000000" w:themeColor="text1"/>
        </w:rPr>
        <w:t xml:space="preserve">Zaidi and </w:t>
      </w:r>
      <w:proofErr w:type="spellStart"/>
      <w:r w:rsidRPr="00552D44">
        <w:rPr>
          <w:color w:val="000000" w:themeColor="text1"/>
        </w:rPr>
        <w:t>Tauni</w:t>
      </w:r>
      <w:proofErr w:type="spellEnd"/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(2012)</w:t>
      </w:r>
    </w:p>
    <w:p w14:paraId="18F07EF3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 xml:space="preserve">(Bashir et al., 2013; Lin, 2011; Zaidi &amp; </w:t>
      </w:r>
      <w:proofErr w:type="spellStart"/>
      <w:r w:rsidRPr="00552D44">
        <w:rPr>
          <w:color w:val="000000" w:themeColor="text1"/>
        </w:rPr>
        <w:t>Tauni</w:t>
      </w:r>
      <w:proofErr w:type="spellEnd"/>
      <w:r w:rsidRPr="00552D44">
        <w:rPr>
          <w:color w:val="000000" w:themeColor="text1"/>
        </w:rPr>
        <w:t>, 2012)</w:t>
      </w:r>
    </w:p>
    <w:p w14:paraId="5D42EB3F" w14:textId="77777777" w:rsidR="00562609" w:rsidRPr="00552D44" w:rsidRDefault="00562609" w:rsidP="00562609">
      <w:pPr>
        <w:pStyle w:val="--4--1"/>
        <w:spacing w:before="24" w:after="48"/>
        <w:ind w:left="2245" w:hangingChars="380" w:hanging="912"/>
        <w:rPr>
          <w:color w:val="000000" w:themeColor="text1"/>
        </w:rPr>
      </w:pPr>
      <w:r w:rsidRPr="00552D44">
        <w:rPr>
          <w:color w:val="000000" w:themeColor="text1"/>
        </w:rPr>
        <w:t>文前：丁</w:t>
      </w:r>
      <w:proofErr w:type="gramStart"/>
      <w:r w:rsidRPr="00552D44">
        <w:rPr>
          <w:color w:val="000000" w:themeColor="text1"/>
        </w:rPr>
        <w:t>一</w:t>
      </w:r>
      <w:proofErr w:type="gramEnd"/>
      <w:r w:rsidRPr="00552D44">
        <w:rPr>
          <w:color w:val="000000" w:themeColor="text1"/>
        </w:rPr>
        <w:t>顧</w:t>
      </w:r>
      <w:r>
        <w:rPr>
          <w:rFonts w:hint="eastAsia"/>
          <w:color w:val="000000" w:themeColor="text1"/>
        </w:rPr>
        <w:t>(</w:t>
      </w:r>
      <w:r w:rsidRPr="00552D44">
        <w:rPr>
          <w:color w:val="000000" w:themeColor="text1"/>
        </w:rPr>
        <w:t>2003</w:t>
      </w:r>
      <w:r>
        <w:rPr>
          <w:rFonts w:hint="eastAsia"/>
          <w:color w:val="000000" w:themeColor="text1"/>
        </w:rPr>
        <w:t>)</w:t>
      </w:r>
      <w:r w:rsidRPr="00552D44">
        <w:rPr>
          <w:color w:val="000000" w:themeColor="text1"/>
        </w:rPr>
        <w:t>、柳賢與陳蕙茹</w:t>
      </w:r>
      <w:r w:rsidRPr="00552D44">
        <w:rPr>
          <w:color w:val="000000" w:themeColor="text1"/>
        </w:rPr>
        <w:t>(2006)</w:t>
      </w:r>
      <w:r w:rsidRPr="00552D44">
        <w:rPr>
          <w:color w:val="000000" w:themeColor="text1"/>
        </w:rPr>
        <w:t>、黃儒傑</w:t>
      </w:r>
      <w:r w:rsidRPr="00552D44">
        <w:rPr>
          <w:color w:val="000000" w:themeColor="text1"/>
        </w:rPr>
        <w:t>(2003)</w:t>
      </w:r>
      <w:r w:rsidRPr="00552D44">
        <w:rPr>
          <w:color w:val="000000" w:themeColor="text1"/>
        </w:rPr>
        <w:t>、</w:t>
      </w:r>
      <w:r w:rsidRPr="00552D44">
        <w:rPr>
          <w:color w:val="000000" w:themeColor="text1"/>
        </w:rPr>
        <w:t>Friedman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(2000)</w:t>
      </w:r>
      <w:r w:rsidRPr="00552D44">
        <w:rPr>
          <w:color w:val="000000" w:themeColor="text1"/>
        </w:rPr>
        <w:t>、</w:t>
      </w:r>
      <w:proofErr w:type="spellStart"/>
      <w:r w:rsidRPr="00552D44">
        <w:rPr>
          <w:color w:val="000000" w:themeColor="text1"/>
        </w:rPr>
        <w:t>Onafowora</w:t>
      </w:r>
      <w:proofErr w:type="spellEnd"/>
      <w:r>
        <w:rPr>
          <w:color w:val="000000" w:themeColor="text1"/>
        </w:rPr>
        <w:t xml:space="preserve"> </w:t>
      </w:r>
      <w:r w:rsidRPr="00552D44">
        <w:rPr>
          <w:color w:val="000000" w:themeColor="text1"/>
        </w:rPr>
        <w:t>(2005)</w:t>
      </w:r>
    </w:p>
    <w:p w14:paraId="6B47A7DA" w14:textId="77777777" w:rsidR="00562609" w:rsidRPr="00552D44" w:rsidRDefault="00562609" w:rsidP="00562609">
      <w:pPr>
        <w:pStyle w:val="--4--1"/>
        <w:spacing w:before="24" w:after="48"/>
        <w:ind w:left="2005" w:hangingChars="280" w:hanging="672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丁</w:t>
      </w:r>
      <w:proofErr w:type="gramStart"/>
      <w:r w:rsidRPr="00552D44">
        <w:rPr>
          <w:color w:val="000000" w:themeColor="text1"/>
        </w:rPr>
        <w:t>一</w:t>
      </w:r>
      <w:proofErr w:type="gramEnd"/>
      <w:r w:rsidRPr="00552D44">
        <w:rPr>
          <w:color w:val="000000" w:themeColor="text1"/>
        </w:rPr>
        <w:t>顧，</w:t>
      </w:r>
      <w:r w:rsidRPr="00552D44">
        <w:rPr>
          <w:color w:val="000000" w:themeColor="text1"/>
        </w:rPr>
        <w:t>2003</w:t>
      </w:r>
      <w:r w:rsidRPr="00552D44">
        <w:rPr>
          <w:color w:val="000000" w:themeColor="text1"/>
        </w:rPr>
        <w:t>；柳賢、陳蕙茹，</w:t>
      </w:r>
      <w:r w:rsidRPr="00552D44">
        <w:rPr>
          <w:color w:val="000000" w:themeColor="text1"/>
        </w:rPr>
        <w:t>2006</w:t>
      </w:r>
      <w:r w:rsidRPr="00552D44">
        <w:rPr>
          <w:color w:val="000000" w:themeColor="text1"/>
        </w:rPr>
        <w:t>；黃儒傑，</w:t>
      </w:r>
      <w:r w:rsidRPr="00552D44">
        <w:rPr>
          <w:color w:val="000000" w:themeColor="text1"/>
        </w:rPr>
        <w:t>2003</w:t>
      </w:r>
      <w:r w:rsidRPr="00552D44">
        <w:rPr>
          <w:color w:val="000000" w:themeColor="text1"/>
        </w:rPr>
        <w:t>；</w:t>
      </w:r>
      <w:r w:rsidRPr="00552D44">
        <w:rPr>
          <w:color w:val="000000" w:themeColor="text1"/>
        </w:rPr>
        <w:t xml:space="preserve">Friedman, 2000; </w:t>
      </w:r>
      <w:proofErr w:type="spellStart"/>
      <w:r w:rsidRPr="00552D44">
        <w:rPr>
          <w:color w:val="000000" w:themeColor="text1"/>
        </w:rPr>
        <w:t>Onafowora</w:t>
      </w:r>
      <w:proofErr w:type="spellEnd"/>
      <w:r w:rsidRPr="00552D44">
        <w:rPr>
          <w:color w:val="000000" w:themeColor="text1"/>
        </w:rPr>
        <w:t>, 2005)</w:t>
      </w:r>
    </w:p>
    <w:p w14:paraId="36FF397A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(9)</w:t>
      </w:r>
      <w:r w:rsidRPr="00552D44">
        <w:t>引用相同姓氏作者</w:t>
      </w:r>
    </w:p>
    <w:p w14:paraId="784CCAB8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引用文獻為英文作者時，若有兩筆文獻之第一作者姓氏相同時，須列出第一作者「名字」縮寫，並置於作者姓氏之前。</w:t>
      </w:r>
    </w:p>
    <w:p w14:paraId="3509E709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簡稱。</w:t>
      </w:r>
    </w:p>
    <w:p w14:paraId="57F11737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571475BE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文前：</w:t>
      </w:r>
      <w:r w:rsidRPr="00552D44">
        <w:rPr>
          <w:color w:val="000000" w:themeColor="text1"/>
        </w:rPr>
        <w:t>I. Light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(2006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、</w:t>
      </w:r>
      <w:proofErr w:type="gramEnd"/>
      <w:r w:rsidRPr="00552D44">
        <w:rPr>
          <w:color w:val="000000" w:themeColor="text1"/>
        </w:rPr>
        <w:t>M. A. Light and Light (2008)</w:t>
      </w:r>
    </w:p>
    <w:p w14:paraId="46F5CEEB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文後：</w:t>
      </w:r>
      <w:r w:rsidRPr="00552D44">
        <w:rPr>
          <w:color w:val="000000" w:themeColor="text1"/>
        </w:rPr>
        <w:t>(I. Light, 2006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、</w:t>
      </w:r>
      <w:proofErr w:type="gramEnd"/>
      <w:r w:rsidRPr="00552D44">
        <w:rPr>
          <w:color w:val="000000" w:themeColor="text1"/>
        </w:rPr>
        <w:t>(M. A. Light &amp; Light, 2008)</w:t>
      </w:r>
    </w:p>
    <w:p w14:paraId="5F0FDF7E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(10)</w:t>
      </w:r>
      <w:r w:rsidRPr="00552D44">
        <w:t>引用翻譯文獻</w:t>
      </w:r>
    </w:p>
    <w:p w14:paraId="7EFDC19B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採用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原作者，原著出版年份</w:t>
      </w:r>
      <w:r w:rsidRPr="00552D44">
        <w:rPr>
          <w:color w:val="000000" w:themeColor="text1"/>
        </w:rPr>
        <w:t>/</w:t>
      </w:r>
      <w:r w:rsidRPr="00552D44">
        <w:rPr>
          <w:color w:val="000000" w:themeColor="text1"/>
        </w:rPr>
        <w:t>譯本出版年份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的標示方法。</w:t>
      </w:r>
    </w:p>
    <w:p w14:paraId="67F95988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63ECAAEB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(Bourdieu, 1972/1977)</w:t>
      </w:r>
      <w:r w:rsidRPr="00552D44">
        <w:rPr>
          <w:color w:val="000000" w:themeColor="text1"/>
        </w:rPr>
        <w:t>或</w:t>
      </w:r>
      <w:r w:rsidRPr="00552D44">
        <w:rPr>
          <w:color w:val="000000" w:themeColor="text1"/>
        </w:rPr>
        <w:t>Bourdieu</w:t>
      </w:r>
      <w:r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(1972/1977)</w:t>
      </w:r>
    </w:p>
    <w:p w14:paraId="0965E486" w14:textId="77777777" w:rsidR="00562609" w:rsidRPr="00BE31F2" w:rsidRDefault="00562609" w:rsidP="00562609">
      <w:pPr>
        <w:pStyle w:val="--2"/>
        <w:rPr>
          <w:rFonts w:ascii="標楷體" w:eastAsia="標楷體" w:hAnsi="標楷體"/>
          <w:color w:val="000000" w:themeColor="text1"/>
        </w:rPr>
      </w:pPr>
      <w:r w:rsidRPr="00BE31F2">
        <w:rPr>
          <w:rFonts w:ascii="標楷體" w:eastAsia="標楷體" w:hAnsi="標楷體"/>
          <w:color w:val="000000" w:themeColor="text1"/>
        </w:rPr>
        <w:t>(二)文末參考文獻</w:t>
      </w:r>
    </w:p>
    <w:p w14:paraId="24FC926B" w14:textId="77777777" w:rsidR="00562609" w:rsidRPr="00BE31F2" w:rsidRDefault="00562609" w:rsidP="00562609">
      <w:pPr>
        <w:pStyle w:val="--3"/>
        <w:spacing w:before="24" w:after="24"/>
        <w:ind w:left="579"/>
        <w:rPr>
          <w:rFonts w:ascii="標楷體" w:eastAsia="標楷體" w:hAnsi="標楷體"/>
        </w:rPr>
      </w:pPr>
      <w:r w:rsidRPr="00BE31F2">
        <w:rPr>
          <w:rFonts w:ascii="標楷體" w:eastAsia="標楷體" w:hAnsi="標楷體"/>
        </w:rPr>
        <w:t>1.基本原則</w:t>
      </w:r>
    </w:p>
    <w:p w14:paraId="0889CD05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(1)</w:t>
      </w:r>
      <w:r w:rsidRPr="00552D44">
        <w:t>參考文獻順序以中文文獻在先、英文文獻在後。中文文獻依作者姓氏筆畫順序排列，英文文獻則依作者姓氏字母順序排列。</w:t>
      </w:r>
    </w:p>
    <w:p w14:paraId="298AEA7F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(2)</w:t>
      </w:r>
      <w:r w:rsidRPr="00552D44">
        <w:t>參考文獻須全部列舉正文中引用過之文獻，</w:t>
      </w:r>
      <w:r>
        <w:rPr>
          <w:rFonts w:hint="eastAsia"/>
        </w:rPr>
        <w:t>無需</w:t>
      </w:r>
      <w:r w:rsidRPr="00552D44">
        <w:t>列出未引用之文獻。</w:t>
      </w:r>
    </w:p>
    <w:p w14:paraId="5152CE05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(3)</w:t>
      </w:r>
      <w:r w:rsidRPr="00552D44">
        <w:t>不論中文或英文文獻，所有的出版年均以西元年代表達。</w:t>
      </w:r>
    </w:p>
    <w:p w14:paraId="70B68562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(4)</w:t>
      </w:r>
      <w:r w:rsidRPr="00552D44">
        <w:t>中文作者以全名</w:t>
      </w:r>
      <w:r w:rsidRPr="00552D44">
        <w:t>(</w:t>
      </w:r>
      <w:r w:rsidRPr="00552D44">
        <w:t>姓與名</w:t>
      </w:r>
      <w:r w:rsidRPr="00552D44">
        <w:t>)</w:t>
      </w:r>
      <w:r w:rsidRPr="00552D44">
        <w:t>全列，英文作者僅列姓氏，名用縮寫</w:t>
      </w:r>
      <w:r w:rsidRPr="00552D44">
        <w:t>(</w:t>
      </w:r>
      <w:r w:rsidRPr="00552D44">
        <w:t>如英文姓名</w:t>
      </w:r>
      <w:r w:rsidRPr="00552D44">
        <w:t>William Cannon Hunter</w:t>
      </w:r>
      <w:r w:rsidRPr="00552D44">
        <w:t>，寫法為</w:t>
      </w:r>
      <w:r w:rsidRPr="00552D44">
        <w:t>Hunter, W. C.)</w:t>
      </w:r>
      <w:r w:rsidRPr="00552D44">
        <w:t>。</w:t>
      </w:r>
    </w:p>
    <w:p w14:paraId="2527EC33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(5)</w:t>
      </w:r>
      <w:r w:rsidRPr="00552D44">
        <w:t>作者為</w:t>
      </w:r>
      <w:r w:rsidRPr="00552D44">
        <w:t>1</w:t>
      </w:r>
      <w:r w:rsidRPr="00552D44">
        <w:t>到</w:t>
      </w:r>
      <w:r w:rsidRPr="00552D44">
        <w:t>20</w:t>
      </w:r>
      <w:r w:rsidRPr="00552D44">
        <w:t>位：須全列出作者姓名，</w:t>
      </w:r>
      <w:r w:rsidRPr="00552D44">
        <w:t>21</w:t>
      </w:r>
      <w:r w:rsidRPr="00552D44">
        <w:t>位</w:t>
      </w:r>
      <w:r w:rsidRPr="00552D44">
        <w:t>(</w:t>
      </w:r>
      <w:r w:rsidRPr="00552D44">
        <w:t>含</w:t>
      </w:r>
      <w:r w:rsidRPr="00552D44">
        <w:t>)</w:t>
      </w:r>
      <w:r w:rsidRPr="00552D44">
        <w:t>以上作者群，則僅列出前</w:t>
      </w:r>
      <w:r w:rsidRPr="00552D44">
        <w:t>19</w:t>
      </w:r>
      <w:r w:rsidRPr="00552D44">
        <w:t>位與最後</w:t>
      </w:r>
      <w:r w:rsidRPr="00552D44">
        <w:t>1</w:t>
      </w:r>
      <w:r w:rsidRPr="00552D44">
        <w:t>位作者姓名，中間以「</w:t>
      </w:r>
      <w:r w:rsidRPr="00552D44">
        <w:t>…</w:t>
      </w:r>
      <w:r w:rsidRPr="00552D44">
        <w:t>」連接。</w:t>
      </w:r>
    </w:p>
    <w:p w14:paraId="079D3413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(6)</w:t>
      </w:r>
      <w:r w:rsidRPr="00552D44">
        <w:t>作者超過</w:t>
      </w:r>
      <w:r w:rsidRPr="00552D44">
        <w:t>1</w:t>
      </w:r>
      <w:r w:rsidRPr="00552D44">
        <w:t>位時，中文文獻用「、」連接，英文文獻用「</w:t>
      </w:r>
      <w:r w:rsidRPr="00552D44">
        <w:t>&amp;</w:t>
      </w:r>
      <w:r w:rsidRPr="00552D44">
        <w:t>」連接，最後兩位作者之間加上「</w:t>
      </w:r>
      <w:r w:rsidRPr="00552D44">
        <w:t>, &amp;</w:t>
      </w:r>
      <w:r w:rsidRPr="00552D44">
        <w:t>」，「</w:t>
      </w:r>
      <w:r w:rsidRPr="00552D44">
        <w:t>,</w:t>
      </w:r>
      <w:r w:rsidRPr="00552D44">
        <w:t>」與「</w:t>
      </w:r>
      <w:r w:rsidRPr="00552D44">
        <w:t>&amp;</w:t>
      </w:r>
      <w:r w:rsidRPr="00552D44">
        <w:t>」之間須空一格半形空格</w:t>
      </w:r>
      <w:r w:rsidRPr="00552D44">
        <w:t>(</w:t>
      </w:r>
      <w:r w:rsidRPr="00552D44">
        <w:t>如</w:t>
      </w:r>
      <w:r w:rsidRPr="00552D44">
        <w:t>Hunter, W. C., &amp; Park, H. Y.</w:t>
      </w:r>
      <w:proofErr w:type="gramStart"/>
      <w:r w:rsidRPr="00552D44">
        <w:t>)</w:t>
      </w:r>
      <w:r w:rsidRPr="00552D44">
        <w:t>。</w:t>
      </w:r>
      <w:proofErr w:type="gramEnd"/>
    </w:p>
    <w:p w14:paraId="34E384AF" w14:textId="77777777" w:rsidR="00562609" w:rsidRPr="00552D44" w:rsidRDefault="00562609" w:rsidP="00562609">
      <w:pPr>
        <w:pStyle w:val="--4--0"/>
        <w:spacing w:before="24" w:after="24"/>
        <w:ind w:left="1384"/>
      </w:pPr>
      <w:r w:rsidRPr="00552D44">
        <w:t>(7)</w:t>
      </w:r>
      <w:r w:rsidRPr="00552D44">
        <w:t>中文文獻應使用全形的標點符號，英文文獻則使用半形的標點符號，在半形標點符號後空一格半形後書寫。</w:t>
      </w:r>
    </w:p>
    <w:p w14:paraId="176607DE" w14:textId="77777777" w:rsidR="00562609" w:rsidRPr="00552D44" w:rsidRDefault="00562609" w:rsidP="00562609">
      <w:pPr>
        <w:pStyle w:val="--3"/>
        <w:spacing w:before="24" w:after="24"/>
        <w:ind w:left="579"/>
      </w:pPr>
      <w:r w:rsidRPr="00552D44">
        <w:t>2.</w:t>
      </w:r>
      <w:r w:rsidRPr="00552D44">
        <w:t>參考文獻寫法</w:t>
      </w:r>
    </w:p>
    <w:p w14:paraId="40487E67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(1)</w:t>
      </w:r>
      <w:r w:rsidRPr="00552D44">
        <w:t>期刊</w:t>
      </w:r>
    </w:p>
    <w:p w14:paraId="38261C7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>
        <w:rPr>
          <w:rFonts w:hint="eastAsia"/>
          <w:color w:val="000000" w:themeColor="text1"/>
        </w:rPr>
        <w:t>文章名稱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期刊名，</w:t>
      </w:r>
      <w:proofErr w:type="gramStart"/>
      <w:r w:rsidRPr="00552D44">
        <w:rPr>
          <w:i/>
          <w:color w:val="000000" w:themeColor="text1"/>
        </w:rPr>
        <w:t>卷數</w:t>
      </w:r>
      <w:proofErr w:type="gramEnd"/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期數</w:t>
      </w:r>
      <w:r w:rsidRPr="00552D44">
        <w:rPr>
          <w:color w:val="000000" w:themeColor="text1"/>
        </w:rPr>
        <w:t>)</w:t>
      </w:r>
      <w:r>
        <w:rPr>
          <w:rFonts w:hint="eastAsia"/>
          <w:color w:val="000000" w:themeColor="text1"/>
        </w:rPr>
        <w:t>，</w:t>
      </w:r>
      <w:r w:rsidRPr="00552D44">
        <w:rPr>
          <w:color w:val="000000" w:themeColor="text1"/>
        </w:rPr>
        <w:t>頁數。</w:t>
      </w:r>
    </w:p>
    <w:p w14:paraId="291E11E4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期刊名、</w:t>
      </w:r>
      <w:proofErr w:type="gramStart"/>
      <w:r w:rsidRPr="00552D44">
        <w:rPr>
          <w:color w:val="000000" w:themeColor="text1"/>
        </w:rPr>
        <w:t>卷數之</w:t>
      </w:r>
      <w:proofErr w:type="gramEnd"/>
      <w:r w:rsidRPr="00552D44">
        <w:rPr>
          <w:color w:val="000000" w:themeColor="text1"/>
        </w:rPr>
        <w:t>字體斜體。</w:t>
      </w:r>
    </w:p>
    <w:p w14:paraId="01A10E74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英文</w:t>
      </w:r>
      <w:r>
        <w:rPr>
          <w:rFonts w:hint="eastAsia"/>
          <w:color w:val="000000" w:themeColor="text1"/>
        </w:rPr>
        <w:t>文章名稱</w:t>
      </w:r>
      <w:r w:rsidRPr="00552D44">
        <w:rPr>
          <w:color w:val="000000" w:themeColor="text1"/>
        </w:rPr>
        <w:t>僅第一個字或專有名詞字母大寫，其餘使用小寫。</w:t>
      </w:r>
      <w:r>
        <w:rPr>
          <w:rFonts w:hint="eastAsia"/>
          <w:color w:val="000000" w:themeColor="text1"/>
        </w:rPr>
        <w:t>英文</w:t>
      </w:r>
      <w:r w:rsidRPr="00552D44">
        <w:rPr>
          <w:color w:val="000000" w:themeColor="text1"/>
        </w:rPr>
        <w:t>期刊名稱除了</w:t>
      </w:r>
      <w:proofErr w:type="gramStart"/>
      <w:r w:rsidRPr="00552D44">
        <w:rPr>
          <w:color w:val="000000" w:themeColor="text1"/>
        </w:rPr>
        <w:t>介</w:t>
      </w:r>
      <w:proofErr w:type="gramEnd"/>
      <w:r w:rsidRPr="00552D44">
        <w:rPr>
          <w:color w:val="000000" w:themeColor="text1"/>
        </w:rPr>
        <w:t>系詞與連接詞外，每</w:t>
      </w:r>
      <w:proofErr w:type="gramStart"/>
      <w:r w:rsidRPr="00552D44">
        <w:rPr>
          <w:color w:val="000000" w:themeColor="text1"/>
        </w:rPr>
        <w:t>個</w:t>
      </w:r>
      <w:proofErr w:type="gramEnd"/>
      <w:r w:rsidRPr="00552D44">
        <w:rPr>
          <w:color w:val="000000" w:themeColor="text1"/>
        </w:rPr>
        <w:t>字的第一個字母大寫。</w:t>
      </w:r>
    </w:p>
    <w:p w14:paraId="1AB43B94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lastRenderedPageBreak/>
        <w:t>【範例】</w:t>
      </w:r>
    </w:p>
    <w:p w14:paraId="0F5E6287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A.1</w:t>
      </w:r>
      <w:r w:rsidRPr="00552D44">
        <w:rPr>
          <w:color w:val="000000" w:themeColor="text1"/>
        </w:rPr>
        <w:t>位作者</w:t>
      </w:r>
    </w:p>
    <w:p w14:paraId="32F69824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陳春安</w:t>
      </w:r>
      <w:r w:rsidRPr="00552D44">
        <w:rPr>
          <w:color w:val="000000" w:themeColor="text1"/>
        </w:rPr>
        <w:t>(2022)</w:t>
      </w:r>
      <w:r w:rsidRPr="00552D44">
        <w:rPr>
          <w:color w:val="000000" w:themeColor="text1"/>
        </w:rPr>
        <w:t>。節慶活動吸引力、體驗價值與行為意圖之關係</w:t>
      </w:r>
      <w:r w:rsidRPr="00552D44">
        <w:rPr>
          <w:color w:val="000000" w:themeColor="text1"/>
        </w:rPr>
        <w:t>-</w:t>
      </w:r>
      <w:r w:rsidRPr="00552D44">
        <w:rPr>
          <w:color w:val="000000" w:themeColor="text1"/>
        </w:rPr>
        <w:t>以臺灣國際</w:t>
      </w:r>
      <w:proofErr w:type="gramStart"/>
      <w:r w:rsidRPr="00552D44">
        <w:rPr>
          <w:color w:val="000000" w:themeColor="text1"/>
        </w:rPr>
        <w:t>熱氣球嘉年華</w:t>
      </w:r>
      <w:proofErr w:type="gramEnd"/>
      <w:r w:rsidRPr="00552D44">
        <w:rPr>
          <w:color w:val="000000" w:themeColor="text1"/>
        </w:rPr>
        <w:t>為例。</w:t>
      </w:r>
      <w:r w:rsidRPr="00552D44">
        <w:rPr>
          <w:i/>
          <w:color w:val="000000" w:themeColor="text1"/>
        </w:rPr>
        <w:t>島嶼觀光研究，</w:t>
      </w:r>
      <w:r w:rsidRPr="00552D44">
        <w:rPr>
          <w:i/>
          <w:color w:val="000000" w:themeColor="text1"/>
        </w:rPr>
        <w:t>14</w:t>
      </w:r>
      <w:r w:rsidRPr="00552D44">
        <w:rPr>
          <w:color w:val="000000" w:themeColor="text1"/>
        </w:rPr>
        <w:t>(2)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>69-90</w:t>
      </w:r>
      <w:r w:rsidRPr="00552D44">
        <w:rPr>
          <w:color w:val="000000" w:themeColor="text1"/>
        </w:rPr>
        <w:t>。</w:t>
      </w:r>
    </w:p>
    <w:p w14:paraId="39377D0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Ku, E. C. (2022). Technological capabilities that enhance tourism supply chain agility</w:t>
      </w:r>
      <w:r>
        <w:rPr>
          <w:color w:val="000000" w:themeColor="text1"/>
        </w:rPr>
        <w:t xml:space="preserve">: </w:t>
      </w:r>
      <w:r w:rsidRPr="00552D44">
        <w:rPr>
          <w:color w:val="000000" w:themeColor="text1"/>
        </w:rPr>
        <w:t xml:space="preserve">Role of E-marketplace systems. </w:t>
      </w:r>
      <w:r w:rsidRPr="00552D44">
        <w:rPr>
          <w:i/>
          <w:color w:val="000000" w:themeColor="text1"/>
        </w:rPr>
        <w:t>Asia Pacific Journal of Tourism Research, 27</w:t>
      </w:r>
      <w:r w:rsidRPr="00552D44">
        <w:rPr>
          <w:color w:val="000000" w:themeColor="text1"/>
        </w:rPr>
        <w:t>(1), 86</w:t>
      </w:r>
      <w:r>
        <w:rPr>
          <w:color w:val="000000" w:themeColor="text1"/>
        </w:rPr>
        <w:t>-</w:t>
      </w:r>
      <w:r w:rsidRPr="00552D44">
        <w:rPr>
          <w:color w:val="000000" w:themeColor="text1"/>
        </w:rPr>
        <w:t xml:space="preserve">102. </w:t>
      </w:r>
    </w:p>
    <w:p w14:paraId="20C42C81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B.2</w:t>
      </w:r>
      <w:r w:rsidRPr="00552D44">
        <w:rPr>
          <w:color w:val="000000" w:themeColor="text1"/>
        </w:rPr>
        <w:t>位作者</w:t>
      </w:r>
    </w:p>
    <w:p w14:paraId="20EC207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黃俊雄、鍾志強</w:t>
      </w:r>
      <w:r w:rsidRPr="00552D44">
        <w:rPr>
          <w:color w:val="000000" w:themeColor="text1"/>
        </w:rPr>
        <w:t>(2022)</w:t>
      </w:r>
      <w:r w:rsidRPr="00552D44">
        <w:rPr>
          <w:color w:val="000000" w:themeColor="text1"/>
        </w:rPr>
        <w:t>。登山健行遊客休閒涉入、休閒體驗及休閒滿意關係之</w:t>
      </w:r>
      <w:proofErr w:type="gramStart"/>
      <w:r w:rsidRPr="00552D44">
        <w:rPr>
          <w:color w:val="000000" w:themeColor="text1"/>
        </w:rPr>
        <w:t>研究－以八卦</w:t>
      </w:r>
      <w:proofErr w:type="gramEnd"/>
      <w:r w:rsidRPr="00552D44">
        <w:rPr>
          <w:color w:val="000000" w:themeColor="text1"/>
        </w:rPr>
        <w:t>山為例。</w:t>
      </w:r>
      <w:r w:rsidRPr="00552D44">
        <w:rPr>
          <w:i/>
          <w:color w:val="000000" w:themeColor="text1"/>
        </w:rPr>
        <w:t>島嶼觀光研究，</w:t>
      </w:r>
      <w:r w:rsidRPr="00552D44">
        <w:rPr>
          <w:i/>
          <w:color w:val="000000" w:themeColor="text1"/>
        </w:rPr>
        <w:t>14</w:t>
      </w:r>
      <w:r w:rsidRPr="00552D44">
        <w:rPr>
          <w:color w:val="000000" w:themeColor="text1"/>
        </w:rPr>
        <w:t>(2)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>1-17</w:t>
      </w:r>
      <w:r w:rsidRPr="00552D44">
        <w:rPr>
          <w:color w:val="000000" w:themeColor="text1"/>
        </w:rPr>
        <w:t>。</w:t>
      </w:r>
    </w:p>
    <w:p w14:paraId="1DA53EC8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Kawada, H., &amp; Naoi, T. (2022). Impact of incomplete planned experiences on tourist satisfaction: A case of Tokyo Disneyland. </w:t>
      </w:r>
      <w:r w:rsidRPr="00552D44">
        <w:rPr>
          <w:i/>
          <w:color w:val="000000" w:themeColor="text1"/>
        </w:rPr>
        <w:t>Asia Pacific Journal of Tourism Research,</w:t>
      </w:r>
      <w:r>
        <w:rPr>
          <w:rFonts w:hint="eastAsia"/>
          <w:i/>
          <w:color w:val="000000" w:themeColor="text1"/>
        </w:rPr>
        <w:t xml:space="preserve"> </w:t>
      </w:r>
      <w:r w:rsidRPr="00552D44">
        <w:rPr>
          <w:i/>
          <w:color w:val="000000" w:themeColor="text1"/>
        </w:rPr>
        <w:t>27</w:t>
      </w:r>
      <w:r w:rsidRPr="00552D44">
        <w:rPr>
          <w:color w:val="000000" w:themeColor="text1"/>
        </w:rPr>
        <w:t>(7), 744-762.</w:t>
      </w:r>
    </w:p>
    <w:p w14:paraId="67664D2E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C.3</w:t>
      </w:r>
      <w:r w:rsidRPr="00552D44">
        <w:rPr>
          <w:color w:val="000000" w:themeColor="text1"/>
        </w:rPr>
        <w:t>位作者及以上，全數作者需列出</w:t>
      </w:r>
    </w:p>
    <w:p w14:paraId="5AABC55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石慶賀、潘盈仁、蔡漢生</w:t>
      </w:r>
      <w:r w:rsidRPr="00552D44">
        <w:rPr>
          <w:color w:val="000000" w:themeColor="text1"/>
        </w:rPr>
        <w:t>(2021)</w:t>
      </w:r>
      <w:r w:rsidRPr="00552D44">
        <w:rPr>
          <w:color w:val="000000" w:themeColor="text1"/>
        </w:rPr>
        <w:t>。中國出境旅遊與外交結合之研究。</w:t>
      </w:r>
      <w:r w:rsidRPr="00552D44">
        <w:rPr>
          <w:i/>
          <w:color w:val="000000" w:themeColor="text1"/>
        </w:rPr>
        <w:t>島嶼觀光研究，</w:t>
      </w:r>
      <w:r w:rsidRPr="00552D44">
        <w:rPr>
          <w:i/>
          <w:color w:val="000000" w:themeColor="text1"/>
        </w:rPr>
        <w:t>14</w:t>
      </w:r>
      <w:r w:rsidRPr="00552D44">
        <w:rPr>
          <w:color w:val="000000" w:themeColor="text1"/>
        </w:rPr>
        <w:t>(1)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>27-57</w:t>
      </w:r>
      <w:r w:rsidRPr="00552D44">
        <w:rPr>
          <w:color w:val="000000" w:themeColor="text1"/>
        </w:rPr>
        <w:t>。</w:t>
      </w:r>
    </w:p>
    <w:p w14:paraId="0ABE561A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  <w:shd w:val="clear" w:color="auto" w:fill="FFFFFF"/>
        </w:rPr>
      </w:pPr>
      <w:r w:rsidRPr="00552D44">
        <w:rPr>
          <w:color w:val="000000" w:themeColor="text1"/>
          <w:shd w:val="clear" w:color="auto" w:fill="FFFFFF"/>
        </w:rPr>
        <w:t xml:space="preserve">Kim, T., Han, S., &amp; Park, J. H. (2022). What drives long-stay tourists to revisit destinations? A case study of </w:t>
      </w:r>
      <w:proofErr w:type="spellStart"/>
      <w:r w:rsidRPr="00552D44">
        <w:rPr>
          <w:color w:val="000000" w:themeColor="text1"/>
          <w:shd w:val="clear" w:color="auto" w:fill="FFFFFF"/>
        </w:rPr>
        <w:t>Jeju</w:t>
      </w:r>
      <w:proofErr w:type="spellEnd"/>
      <w:r w:rsidRPr="00552D44">
        <w:rPr>
          <w:color w:val="000000" w:themeColor="text1"/>
          <w:shd w:val="clear" w:color="auto" w:fill="FFFFFF"/>
        </w:rPr>
        <w:t xml:space="preserve"> Island. </w:t>
      </w:r>
      <w:r w:rsidRPr="00552D44">
        <w:rPr>
          <w:i/>
          <w:iCs/>
          <w:color w:val="000000" w:themeColor="text1"/>
          <w:shd w:val="clear" w:color="auto" w:fill="FFFFFF"/>
        </w:rPr>
        <w:t>Asia Pacific Journal of Tourism Research</w:t>
      </w:r>
      <w:r w:rsidRPr="00552D44">
        <w:rPr>
          <w:color w:val="000000" w:themeColor="text1"/>
          <w:shd w:val="clear" w:color="auto" w:fill="FFFFFF"/>
        </w:rPr>
        <w:t>,</w:t>
      </w:r>
      <w:r>
        <w:rPr>
          <w:rFonts w:hint="eastAsia"/>
          <w:color w:val="000000" w:themeColor="text1"/>
          <w:shd w:val="clear" w:color="auto" w:fill="FFFFFF"/>
        </w:rPr>
        <w:t xml:space="preserve"> </w:t>
      </w:r>
      <w:r w:rsidRPr="00552D44">
        <w:rPr>
          <w:i/>
          <w:iCs/>
          <w:color w:val="000000" w:themeColor="text1"/>
          <w:shd w:val="clear" w:color="auto" w:fill="FFFFFF"/>
        </w:rPr>
        <w:t>27</w:t>
      </w:r>
      <w:r w:rsidRPr="00552D44">
        <w:rPr>
          <w:color w:val="000000" w:themeColor="text1"/>
          <w:shd w:val="clear" w:color="auto" w:fill="FFFFFF"/>
        </w:rPr>
        <w:t>(8), 856-870.</w:t>
      </w:r>
    </w:p>
    <w:p w14:paraId="42F9DF77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  <w:shd w:val="clear" w:color="auto" w:fill="FFFFFF"/>
        </w:rPr>
      </w:pPr>
      <w:r w:rsidRPr="00552D44">
        <w:rPr>
          <w:color w:val="000000" w:themeColor="text1"/>
          <w:shd w:val="clear" w:color="auto" w:fill="FFFFFF"/>
        </w:rPr>
        <w:t>D.</w:t>
      </w:r>
      <w:r w:rsidRPr="00552D44">
        <w:rPr>
          <w:color w:val="000000" w:themeColor="text1"/>
          <w:shd w:val="clear" w:color="auto" w:fill="FFFFFF"/>
        </w:rPr>
        <w:t>已接受未出刊期刊</w:t>
      </w:r>
    </w:p>
    <w:p w14:paraId="06FE9EA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張三、李四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付梓中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。教育與科學。</w:t>
      </w:r>
      <w:r w:rsidRPr="00426C94">
        <w:rPr>
          <w:i/>
          <w:color w:val="000000" w:themeColor="text1"/>
        </w:rPr>
        <w:t>教育科學研究期刊</w:t>
      </w:r>
      <w:r w:rsidRPr="00552D44">
        <w:rPr>
          <w:color w:val="000000" w:themeColor="text1"/>
        </w:rPr>
        <w:t>。</w:t>
      </w:r>
    </w:p>
    <w:p w14:paraId="7119AFB4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  <w:shd w:val="clear" w:color="auto" w:fill="FFFFFF"/>
        </w:rPr>
        <w:t>Kim,</w:t>
      </w:r>
      <w:r w:rsidRPr="00552D44">
        <w:rPr>
          <w:color w:val="000000" w:themeColor="text1"/>
        </w:rPr>
        <w:t xml:space="preserve"> D. (in press). Education and sciences. </w:t>
      </w:r>
      <w:r w:rsidRPr="00552D44">
        <w:rPr>
          <w:i/>
          <w:color w:val="000000" w:themeColor="text1"/>
        </w:rPr>
        <w:t>Journal of Research in Education Sciences</w:t>
      </w:r>
      <w:r w:rsidRPr="00552D44">
        <w:rPr>
          <w:color w:val="000000" w:themeColor="text1"/>
        </w:rPr>
        <w:t>.</w:t>
      </w:r>
    </w:p>
    <w:p w14:paraId="01768554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(2)</w:t>
      </w:r>
      <w:r w:rsidRPr="00552D44">
        <w:t>書籍</w:t>
      </w:r>
    </w:p>
    <w:p w14:paraId="3AE5A196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A.</w:t>
      </w:r>
      <w:r w:rsidRPr="00552D44">
        <w:rPr>
          <w:color w:val="000000" w:themeColor="text1"/>
        </w:rPr>
        <w:t>專書</w:t>
      </w:r>
    </w:p>
    <w:p w14:paraId="1674C892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書名</w:t>
      </w:r>
      <w:r w:rsidRPr="00552D44">
        <w:rPr>
          <w:color w:val="000000" w:themeColor="text1"/>
        </w:rPr>
        <w:t>。出版社名稱。</w:t>
      </w:r>
    </w:p>
    <w:p w14:paraId="193F362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「書名」斜體。</w:t>
      </w:r>
    </w:p>
    <w:p w14:paraId="290D109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英文專書書名僅第一個字或專有名詞之第一個字母大寫，其餘使用小寫。</w:t>
      </w:r>
    </w:p>
    <w:p w14:paraId="75435BCE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3425E8F2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邱皓政</w:t>
      </w:r>
      <w:r w:rsidRPr="00552D44">
        <w:rPr>
          <w:color w:val="000000" w:themeColor="text1"/>
        </w:rPr>
        <w:t>(2017)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量化研究與統計分析</w:t>
      </w:r>
      <w:r w:rsidRPr="00552D44">
        <w:rPr>
          <w:color w:val="000000" w:themeColor="text1"/>
        </w:rPr>
        <w:t>。五南圖書出版股份有限公司。</w:t>
      </w:r>
    </w:p>
    <w:p w14:paraId="2D66502D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Merriam, S. B. (2002). </w:t>
      </w:r>
      <w:r w:rsidRPr="005116C5">
        <w:rPr>
          <w:i/>
          <w:color w:val="000000" w:themeColor="text1"/>
        </w:rPr>
        <w:t>Qualitative research in practice: Examples for discussion and analysis.</w:t>
      </w:r>
      <w:r w:rsidRPr="00552D44">
        <w:rPr>
          <w:color w:val="000000" w:themeColor="text1"/>
        </w:rPr>
        <w:t xml:space="preserve"> </w:t>
      </w:r>
      <w:proofErr w:type="spellStart"/>
      <w:r w:rsidRPr="00552D44">
        <w:rPr>
          <w:color w:val="000000" w:themeColor="text1"/>
        </w:rPr>
        <w:t>Jossey</w:t>
      </w:r>
      <w:proofErr w:type="spellEnd"/>
      <w:r w:rsidRPr="00552D44">
        <w:rPr>
          <w:color w:val="000000" w:themeColor="text1"/>
        </w:rPr>
        <w:t>-Bass.</w:t>
      </w:r>
    </w:p>
    <w:p w14:paraId="491E9408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</w:t>
      </w:r>
      <w:r w:rsidRPr="00552D44">
        <w:rPr>
          <w:color w:val="000000" w:themeColor="text1"/>
        </w:rPr>
        <w:t>編輯之書籍</w:t>
      </w:r>
    </w:p>
    <w:p w14:paraId="3521CDE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主編名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主編</w:t>
      </w:r>
      <w:r w:rsidRPr="00552D44">
        <w:rPr>
          <w:color w:val="000000" w:themeColor="text1"/>
        </w:rPr>
        <w:t>)(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書名</w:t>
      </w:r>
      <w:r w:rsidRPr="00552D44">
        <w:rPr>
          <w:color w:val="000000" w:themeColor="text1"/>
        </w:rPr>
        <w:t>。出版社。</w:t>
      </w:r>
    </w:p>
    <w:p w14:paraId="6CE4C5F8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「書名」斜體。</w:t>
      </w:r>
    </w:p>
    <w:p w14:paraId="1F8BBDF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英文主編只有一位時用</w:t>
      </w:r>
      <w:r w:rsidRPr="00552D44">
        <w:rPr>
          <w:color w:val="000000" w:themeColor="text1"/>
        </w:rPr>
        <w:t xml:space="preserve"> ( Ed.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</w:t>
      </w:r>
      <w:proofErr w:type="gramEnd"/>
      <w:r w:rsidRPr="00552D44">
        <w:rPr>
          <w:color w:val="000000" w:themeColor="text1"/>
        </w:rPr>
        <w:t>二位及更多時用</w:t>
      </w:r>
      <w:r w:rsidRPr="00552D44">
        <w:rPr>
          <w:color w:val="000000" w:themeColor="text1"/>
        </w:rPr>
        <w:t>( Ed</w:t>
      </w:r>
      <w:r>
        <w:rPr>
          <w:rFonts w:hint="eastAsia"/>
          <w:color w:val="000000" w:themeColor="text1"/>
        </w:rPr>
        <w:t>s</w:t>
      </w:r>
      <w:r w:rsidRPr="00552D44">
        <w:rPr>
          <w:color w:val="000000" w:themeColor="text1"/>
        </w:rPr>
        <w:t>.)</w:t>
      </w:r>
      <w:r w:rsidRPr="00552D44">
        <w:rPr>
          <w:color w:val="000000" w:themeColor="text1"/>
        </w:rPr>
        <w:t>。</w:t>
      </w:r>
    </w:p>
    <w:p w14:paraId="4F049FB3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7F6F7B7A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lastRenderedPageBreak/>
        <w:t>佘曉清、林煥祥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主編</w:t>
      </w:r>
      <w:r w:rsidRPr="00552D44">
        <w:rPr>
          <w:color w:val="000000" w:themeColor="text1"/>
        </w:rPr>
        <w:t>)(2017)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PISA 2015</w:t>
      </w:r>
      <w:r w:rsidRPr="00552D44">
        <w:rPr>
          <w:i/>
          <w:color w:val="000000" w:themeColor="text1"/>
        </w:rPr>
        <w:t>臺灣學生的表現</w:t>
      </w:r>
      <w:r w:rsidRPr="00552D44">
        <w:rPr>
          <w:color w:val="000000" w:themeColor="text1"/>
        </w:rPr>
        <w:t>。心理出版社。</w:t>
      </w:r>
    </w:p>
    <w:p w14:paraId="72E0F54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Hancock, G. R., &amp; Mueller, R. O. (Eds.). (2013). </w:t>
      </w:r>
      <w:r w:rsidRPr="00552D44">
        <w:rPr>
          <w:i/>
          <w:color w:val="000000" w:themeColor="text1"/>
        </w:rPr>
        <w:t xml:space="preserve">Structural equation modeling: A second </w:t>
      </w:r>
      <w:proofErr w:type="spellStart"/>
      <w:r w:rsidRPr="00552D44">
        <w:rPr>
          <w:i/>
          <w:color w:val="000000" w:themeColor="text1"/>
        </w:rPr>
        <w:t>cours</w:t>
      </w:r>
      <w:proofErr w:type="spellEnd"/>
      <w:r w:rsidRPr="00552D44">
        <w:rPr>
          <w:color w:val="000000" w:themeColor="text1"/>
        </w:rPr>
        <w:t xml:space="preserve">. Information Age. </w:t>
      </w:r>
    </w:p>
    <w:p w14:paraId="3B2E654F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C.</w:t>
      </w:r>
      <w:r w:rsidRPr="00552D44">
        <w:rPr>
          <w:color w:val="000000" w:themeColor="text1"/>
        </w:rPr>
        <w:t>書籍專章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多人著作之一章</w:t>
      </w:r>
      <w:r w:rsidRPr="00552D44">
        <w:rPr>
          <w:color w:val="000000" w:themeColor="text1"/>
        </w:rPr>
        <w:t>)</w:t>
      </w:r>
    </w:p>
    <w:p w14:paraId="7DF14A4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。專章名稱。載於編者名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主編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</w:t>
      </w:r>
      <w:r w:rsidRPr="00552D44">
        <w:rPr>
          <w:i/>
          <w:color w:val="000000" w:themeColor="text1"/>
        </w:rPr>
        <w:t>書名</w:t>
      </w:r>
      <w:r w:rsidRPr="00552D44">
        <w:rPr>
          <w:i/>
          <w:color w:val="000000" w:themeColor="text1"/>
        </w:rPr>
        <w:t>(</w:t>
      </w:r>
      <w:r w:rsidRPr="00552D44">
        <w:rPr>
          <w:i/>
          <w:color w:val="000000" w:themeColor="text1"/>
        </w:rPr>
        <w:t>頁數</w:t>
      </w:r>
      <w:r w:rsidRPr="00552D44">
        <w:rPr>
          <w:i/>
          <w:color w:val="000000" w:themeColor="text1"/>
        </w:rPr>
        <w:t>)</w:t>
      </w:r>
      <w:r w:rsidRPr="00552D44">
        <w:rPr>
          <w:color w:val="000000" w:themeColor="text1"/>
        </w:rPr>
        <w:t>。出版社名稱。</w:t>
      </w:r>
    </w:p>
    <w:p w14:paraId="2CBCA4E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「書名」斜體。</w:t>
      </w:r>
    </w:p>
    <w:p w14:paraId="5C0ECA1E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英文書籍的主編名字縮寫字放在姓的前面，和作者名字的寫法不同，編</w:t>
      </w:r>
      <w:r>
        <w:rPr>
          <w:rFonts w:hint="eastAsia"/>
          <w:color w:val="000000" w:themeColor="text1"/>
        </w:rPr>
        <w:t>者</w:t>
      </w:r>
      <w:r w:rsidRPr="00552D44">
        <w:rPr>
          <w:color w:val="000000" w:themeColor="text1"/>
        </w:rPr>
        <w:t>只有一位時用</w:t>
      </w:r>
      <w:r w:rsidRPr="00552D44">
        <w:rPr>
          <w:color w:val="000000" w:themeColor="text1"/>
        </w:rPr>
        <w:t xml:space="preserve"> ( Ed.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</w:t>
      </w:r>
      <w:proofErr w:type="gramEnd"/>
      <w:r w:rsidRPr="00552D44">
        <w:rPr>
          <w:color w:val="000000" w:themeColor="text1"/>
        </w:rPr>
        <w:t>二位及更多</w:t>
      </w:r>
      <w:r>
        <w:rPr>
          <w:rFonts w:hint="eastAsia"/>
          <w:color w:val="000000" w:themeColor="text1"/>
        </w:rPr>
        <w:t>編者</w:t>
      </w:r>
      <w:r w:rsidRPr="00552D44">
        <w:rPr>
          <w:color w:val="000000" w:themeColor="text1"/>
        </w:rPr>
        <w:t>時用</w:t>
      </w:r>
      <w:r w:rsidRPr="00552D44">
        <w:rPr>
          <w:color w:val="000000" w:themeColor="text1"/>
        </w:rPr>
        <w:t>( Ed</w:t>
      </w:r>
      <w:r>
        <w:rPr>
          <w:rFonts w:hint="eastAsia"/>
          <w:color w:val="000000" w:themeColor="text1"/>
        </w:rPr>
        <w:t>s</w:t>
      </w:r>
      <w:r w:rsidRPr="00552D44">
        <w:rPr>
          <w:color w:val="000000" w:themeColor="text1"/>
        </w:rPr>
        <w:t>.)</w:t>
      </w:r>
      <w:r w:rsidRPr="00552D44">
        <w:rPr>
          <w:color w:val="000000" w:themeColor="text1"/>
        </w:rPr>
        <w:t>。</w:t>
      </w:r>
    </w:p>
    <w:p w14:paraId="3E6CD47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中文書籍使用「載於</w:t>
      </w:r>
      <w:r w:rsidRPr="00552D44">
        <w:rPr>
          <w:color w:val="000000" w:themeColor="text1"/>
        </w:rPr>
        <w:t xml:space="preserve"> </w:t>
      </w:r>
      <w:r w:rsidRPr="00552D44">
        <w:rPr>
          <w:color w:val="000000" w:themeColor="text1"/>
        </w:rPr>
        <w:t>主編</w:t>
      </w:r>
      <w:r w:rsidRPr="00552D44">
        <w:rPr>
          <w:color w:val="000000" w:themeColor="text1"/>
        </w:rPr>
        <w:t xml:space="preserve"> </w:t>
      </w:r>
      <w:r w:rsidRPr="00552D44">
        <w:rPr>
          <w:color w:val="000000" w:themeColor="text1"/>
        </w:rPr>
        <w:t>」來呈現，英文書籍則用「</w:t>
      </w:r>
      <w:r w:rsidRPr="00552D44">
        <w:rPr>
          <w:color w:val="000000" w:themeColor="text1"/>
        </w:rPr>
        <w:t xml:space="preserve"> In A. Author (Ed.)</w:t>
      </w:r>
      <w:r w:rsidRPr="00552D44">
        <w:rPr>
          <w:color w:val="000000" w:themeColor="text1"/>
        </w:rPr>
        <w:t>」呈現。</w:t>
      </w:r>
    </w:p>
    <w:p w14:paraId="701EA9F8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636B94C4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潘慧玲、張新仁、張德銳</w:t>
      </w:r>
      <w:r w:rsidRPr="00552D44">
        <w:rPr>
          <w:color w:val="000000" w:themeColor="text1"/>
        </w:rPr>
        <w:t>(2008)</w:t>
      </w:r>
      <w:r w:rsidRPr="00552D44">
        <w:rPr>
          <w:color w:val="000000" w:themeColor="text1"/>
        </w:rPr>
        <w:t>。臺灣中小學教師評鑑</w:t>
      </w:r>
      <w:r w:rsidRPr="00552D44">
        <w:rPr>
          <w:color w:val="000000" w:themeColor="text1"/>
        </w:rPr>
        <w:t>/</w:t>
      </w:r>
      <w:r w:rsidRPr="00552D44">
        <w:rPr>
          <w:color w:val="000000" w:themeColor="text1"/>
        </w:rPr>
        <w:t>專業標準之建構：成果篇。載於潘慧玲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主編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</w:t>
      </w:r>
      <w:r w:rsidRPr="00552D44">
        <w:rPr>
          <w:i/>
          <w:color w:val="000000" w:themeColor="text1"/>
        </w:rPr>
        <w:t>教師評鑑理論與實務</w:t>
      </w:r>
      <w:r w:rsidRPr="00552D44">
        <w:rPr>
          <w:i/>
          <w:color w:val="000000" w:themeColor="text1"/>
        </w:rPr>
        <w:t>(</w:t>
      </w:r>
      <w:r w:rsidRPr="00552D44">
        <w:rPr>
          <w:i/>
          <w:color w:val="000000" w:themeColor="text1"/>
        </w:rPr>
        <w:t>頁</w:t>
      </w:r>
      <w:r w:rsidRPr="00552D44">
        <w:rPr>
          <w:i/>
          <w:color w:val="000000" w:themeColor="text1"/>
        </w:rPr>
        <w:t>281-298)</w:t>
      </w:r>
      <w:r w:rsidRPr="00552D44">
        <w:rPr>
          <w:color w:val="000000" w:themeColor="text1"/>
        </w:rPr>
        <w:t>。國立臺灣師範大學教育評鑑與發展中心。</w:t>
      </w:r>
    </w:p>
    <w:p w14:paraId="3136FED7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Fung, L., &amp; Durand, R. B. (2014). Personality traits. In H. K. Baker &amp; V. </w:t>
      </w:r>
      <w:proofErr w:type="spellStart"/>
      <w:r w:rsidRPr="00552D44">
        <w:rPr>
          <w:color w:val="000000" w:themeColor="text1"/>
        </w:rPr>
        <w:t>Ricciardi</w:t>
      </w:r>
      <w:proofErr w:type="spellEnd"/>
      <w:r w:rsidRPr="00552D44">
        <w:rPr>
          <w:color w:val="000000" w:themeColor="text1"/>
        </w:rPr>
        <w:t xml:space="preserve"> (Eds.), </w:t>
      </w:r>
      <w:r w:rsidRPr="00552D44">
        <w:rPr>
          <w:i/>
          <w:color w:val="000000" w:themeColor="text1"/>
        </w:rPr>
        <w:t>Investor behavior: The psychology of financial planning and investing (pp. 99-115)</w:t>
      </w:r>
      <w:r w:rsidRPr="00552D44">
        <w:rPr>
          <w:color w:val="000000" w:themeColor="text1"/>
        </w:rPr>
        <w:t>. John Wiley &amp; Sons.</w:t>
      </w:r>
    </w:p>
    <w:p w14:paraId="25DB5D91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D.</w:t>
      </w:r>
      <w:r w:rsidRPr="00552D44">
        <w:rPr>
          <w:color w:val="000000" w:themeColor="text1"/>
        </w:rPr>
        <w:t>書籍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翻譯作品</w:t>
      </w:r>
      <w:r w:rsidRPr="00552D44">
        <w:rPr>
          <w:color w:val="000000" w:themeColor="text1"/>
        </w:rPr>
        <w:t>)</w:t>
      </w:r>
    </w:p>
    <w:p w14:paraId="6BA146E2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原作者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翻譯本出版年份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翻譯書名</w:t>
      </w:r>
      <w:r w:rsidRPr="00552D44">
        <w:rPr>
          <w:color w:val="000000" w:themeColor="text1"/>
        </w:rPr>
        <w:t xml:space="preserve"> (</w:t>
      </w:r>
      <w:r w:rsidRPr="00552D44">
        <w:rPr>
          <w:color w:val="000000" w:themeColor="text1"/>
        </w:rPr>
        <w:t>譯者姓名譯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。譯本出版社。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原著出版年份</w:t>
      </w:r>
      <w:r w:rsidRPr="00552D44">
        <w:rPr>
          <w:color w:val="000000" w:themeColor="text1"/>
        </w:rPr>
        <w:t>)</w:t>
      </w:r>
    </w:p>
    <w:p w14:paraId="252949A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「翻譯書名」斜體。</w:t>
      </w:r>
    </w:p>
    <w:p w14:paraId="3BFC8289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如譯本為英文，書名後括弧</w:t>
      </w:r>
      <w:proofErr w:type="gramStart"/>
      <w:r w:rsidRPr="00552D44">
        <w:rPr>
          <w:color w:val="000000" w:themeColor="text1"/>
        </w:rPr>
        <w:t>內譯字以</w:t>
      </w:r>
      <w:proofErr w:type="gramEnd"/>
      <w:r w:rsidRPr="00552D44">
        <w:rPr>
          <w:color w:val="000000" w:themeColor="text1"/>
        </w:rPr>
        <w:t xml:space="preserve"> </w:t>
      </w:r>
      <w:r w:rsidRPr="00552D44">
        <w:rPr>
          <w:color w:val="000000" w:themeColor="text1"/>
        </w:rPr>
        <w:t>「</w:t>
      </w:r>
      <w:r w:rsidRPr="00552D44">
        <w:rPr>
          <w:color w:val="000000" w:themeColor="text1"/>
        </w:rPr>
        <w:t>Trans.</w:t>
      </w:r>
      <w:r w:rsidRPr="00552D44">
        <w:rPr>
          <w:color w:val="000000" w:themeColor="text1"/>
        </w:rPr>
        <w:t>」呈現。</w:t>
      </w:r>
    </w:p>
    <w:p w14:paraId="612891F1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6C73B20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proofErr w:type="spellStart"/>
      <w:r w:rsidRPr="00552D44">
        <w:rPr>
          <w:color w:val="000000" w:themeColor="text1"/>
        </w:rPr>
        <w:t>Dembo</w:t>
      </w:r>
      <w:proofErr w:type="spellEnd"/>
      <w:r w:rsidRPr="00552D44">
        <w:rPr>
          <w:color w:val="000000" w:themeColor="text1"/>
        </w:rPr>
        <w:t>, M. H. (2009</w:t>
      </w:r>
      <w:proofErr w:type="gramStart"/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proofErr w:type="gramEnd"/>
      <w:r w:rsidRPr="00552D44">
        <w:rPr>
          <w:i/>
          <w:color w:val="000000" w:themeColor="text1"/>
        </w:rPr>
        <w:t>做個成功學習的大學生：動機與學習自我管理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李麗君譯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。心理出版社。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原著出版於</w:t>
      </w:r>
      <w:r w:rsidRPr="00552D44">
        <w:rPr>
          <w:color w:val="000000" w:themeColor="text1"/>
        </w:rPr>
        <w:t>2007)</w:t>
      </w:r>
    </w:p>
    <w:p w14:paraId="2D818A77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Freud, S. (1970). </w:t>
      </w:r>
      <w:r w:rsidRPr="00552D44">
        <w:rPr>
          <w:i/>
          <w:color w:val="000000" w:themeColor="text1"/>
        </w:rPr>
        <w:t xml:space="preserve">An outline of psychoanalysis </w:t>
      </w:r>
      <w:r w:rsidRPr="00552D44">
        <w:rPr>
          <w:color w:val="000000" w:themeColor="text1"/>
        </w:rPr>
        <w:t xml:space="preserve">(J. Strachey, Trans.). Norton. (Original work published 1940) </w:t>
      </w:r>
    </w:p>
    <w:p w14:paraId="5DA9BB7D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(3)</w:t>
      </w:r>
      <w:r w:rsidRPr="00552D44">
        <w:t>碩博士論文</w:t>
      </w:r>
    </w:p>
    <w:p w14:paraId="538A9675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論文名稱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未出版之博士</w:t>
      </w:r>
      <w:r w:rsidRPr="00552D44">
        <w:rPr>
          <w:color w:val="000000" w:themeColor="text1"/>
        </w:rPr>
        <w:t>/</w:t>
      </w:r>
      <w:r w:rsidRPr="00552D44">
        <w:rPr>
          <w:color w:val="000000" w:themeColor="text1"/>
        </w:rPr>
        <w:t>碩士論文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。學校系所名稱。</w:t>
      </w:r>
    </w:p>
    <w:p w14:paraId="06BADD80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「論文名稱」斜體。</w:t>
      </w:r>
    </w:p>
    <w:p w14:paraId="49D0268E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5163F21F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林瑺慧</w:t>
      </w:r>
      <w:r w:rsidRPr="00552D44">
        <w:rPr>
          <w:color w:val="000000" w:themeColor="text1"/>
        </w:rPr>
        <w:t>(2014)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台灣學術期刊引用文獻羅馬化現況研究：以</w:t>
      </w:r>
      <w:r w:rsidRPr="00552D44">
        <w:rPr>
          <w:i/>
          <w:color w:val="000000" w:themeColor="text1"/>
        </w:rPr>
        <w:t>TSSCI</w:t>
      </w:r>
      <w:r w:rsidRPr="00552D44">
        <w:rPr>
          <w:i/>
          <w:color w:val="000000" w:themeColor="text1"/>
        </w:rPr>
        <w:t>、</w:t>
      </w:r>
      <w:r w:rsidRPr="00552D44">
        <w:rPr>
          <w:i/>
          <w:color w:val="000000" w:themeColor="text1"/>
        </w:rPr>
        <w:t>THCI Core</w:t>
      </w:r>
      <w:r w:rsidRPr="00552D44">
        <w:rPr>
          <w:i/>
          <w:color w:val="000000" w:themeColor="text1"/>
        </w:rPr>
        <w:t>、</w:t>
      </w:r>
      <w:r w:rsidRPr="00552D44">
        <w:rPr>
          <w:i/>
          <w:color w:val="000000" w:themeColor="text1"/>
        </w:rPr>
        <w:t>A&amp;HCI</w:t>
      </w:r>
      <w:r w:rsidRPr="00552D44">
        <w:rPr>
          <w:i/>
          <w:color w:val="000000" w:themeColor="text1"/>
        </w:rPr>
        <w:t>、</w:t>
      </w:r>
      <w:r w:rsidRPr="00552D44">
        <w:rPr>
          <w:i/>
          <w:color w:val="000000" w:themeColor="text1"/>
        </w:rPr>
        <w:t xml:space="preserve">SSCI </w:t>
      </w:r>
      <w:r w:rsidRPr="00552D44">
        <w:rPr>
          <w:i/>
          <w:color w:val="000000" w:themeColor="text1"/>
        </w:rPr>
        <w:t>及</w:t>
      </w:r>
      <w:r w:rsidRPr="00552D44">
        <w:rPr>
          <w:i/>
          <w:color w:val="000000" w:themeColor="text1"/>
        </w:rPr>
        <w:t>Scopus</w:t>
      </w:r>
      <w:r w:rsidRPr="00552D44">
        <w:rPr>
          <w:i/>
          <w:color w:val="000000" w:themeColor="text1"/>
        </w:rPr>
        <w:t>收錄期刊為例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未出版之碩士論文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。淡江大學資訊與圖書館學系。</w:t>
      </w:r>
    </w:p>
    <w:p w14:paraId="024C759E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張衍</w:t>
      </w:r>
      <w:r w:rsidRPr="00552D44">
        <w:rPr>
          <w:color w:val="000000" w:themeColor="text1"/>
        </w:rPr>
        <w:t>(2016)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海峽兩岸檔案學教育之沿革與發展研究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未出版之博士論文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。國立政治大學圖書資訊與檔案學研究所。</w:t>
      </w:r>
    </w:p>
    <w:p w14:paraId="4A48E685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 xml:space="preserve">Paige, B. E. (2017). </w:t>
      </w:r>
      <w:r w:rsidRPr="00552D44">
        <w:rPr>
          <w:i/>
          <w:color w:val="000000" w:themeColor="text1"/>
        </w:rPr>
        <w:t xml:space="preserve">Open data portals in northern New England states </w:t>
      </w:r>
      <w:r w:rsidRPr="00552D44">
        <w:rPr>
          <w:color w:val="000000" w:themeColor="text1"/>
        </w:rPr>
        <w:lastRenderedPageBreak/>
        <w:t>[Unpublished master’s thesis]. University of British Columbia.</w:t>
      </w:r>
    </w:p>
    <w:p w14:paraId="69C05807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proofErr w:type="spellStart"/>
      <w:r w:rsidRPr="00552D44">
        <w:rPr>
          <w:color w:val="000000" w:themeColor="text1"/>
        </w:rPr>
        <w:t>Abdoh</w:t>
      </w:r>
      <w:proofErr w:type="spellEnd"/>
      <w:r w:rsidRPr="00552D44">
        <w:rPr>
          <w:color w:val="000000" w:themeColor="text1"/>
        </w:rPr>
        <w:t xml:space="preserve">, E. (2019). </w:t>
      </w:r>
      <w:r w:rsidRPr="00552D44">
        <w:rPr>
          <w:i/>
          <w:color w:val="000000" w:themeColor="text1"/>
        </w:rPr>
        <w:t xml:space="preserve">Implications of social networks on medication information-Seeking among </w:t>
      </w:r>
      <w:proofErr w:type="gramStart"/>
      <w:r w:rsidRPr="00552D44">
        <w:rPr>
          <w:i/>
          <w:color w:val="000000" w:themeColor="text1"/>
        </w:rPr>
        <w:t>middle eastern</w:t>
      </w:r>
      <w:proofErr w:type="gramEnd"/>
      <w:r w:rsidRPr="00552D44">
        <w:rPr>
          <w:i/>
          <w:color w:val="000000" w:themeColor="text1"/>
        </w:rPr>
        <w:t xml:space="preserve"> international students: An exploratory Study</w:t>
      </w:r>
      <w:r w:rsidRPr="00552D44">
        <w:rPr>
          <w:color w:val="000000" w:themeColor="text1"/>
        </w:rPr>
        <w:t xml:space="preserve"> [Unpublished doctoral dissertation]. University of South Carolina.</w:t>
      </w:r>
    </w:p>
    <w:p w14:paraId="12FE01FA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(4)</w:t>
      </w:r>
      <w:r w:rsidRPr="00552D44">
        <w:t>機構研究報告與專題研究計畫</w:t>
      </w:r>
    </w:p>
    <w:p w14:paraId="359E89D8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A.</w:t>
      </w:r>
      <w:r w:rsidRPr="00552D44">
        <w:rPr>
          <w:color w:val="000000" w:themeColor="text1"/>
        </w:rPr>
        <w:t>機構研究報告與專題研究計畫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紙本</w:t>
      </w:r>
      <w:r w:rsidRPr="00552D44">
        <w:rPr>
          <w:color w:val="000000" w:themeColor="text1"/>
        </w:rPr>
        <w:t>)</w:t>
      </w:r>
    </w:p>
    <w:p w14:paraId="1E1AFBE3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 xml:space="preserve"> 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研究報告名稱</w:t>
      </w:r>
      <w:r w:rsidRPr="00552D44">
        <w:rPr>
          <w:i/>
          <w:color w:val="000000" w:themeColor="text1"/>
        </w:rPr>
        <w:t>(</w:t>
      </w:r>
      <w:r w:rsidRPr="00552D44">
        <w:rPr>
          <w:i/>
          <w:color w:val="000000" w:themeColor="text1"/>
        </w:rPr>
        <w:t>計畫標號</w:t>
      </w:r>
      <w:r w:rsidRPr="00552D44">
        <w:rPr>
          <w:i/>
          <w:color w:val="000000" w:themeColor="text1"/>
        </w:rPr>
        <w:t>)</w:t>
      </w:r>
      <w:r w:rsidRPr="00552D44">
        <w:rPr>
          <w:color w:val="000000" w:themeColor="text1"/>
        </w:rPr>
        <w:t>。補助單位。</w:t>
      </w:r>
    </w:p>
    <w:p w14:paraId="0C3DF3D5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「研究報告名稱」斜體。</w:t>
      </w:r>
    </w:p>
    <w:p w14:paraId="3FBFE6F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若沒有計畫編號則不需要填寫；機構名稱與出版單位相同時，可省略出版單位。</w:t>
      </w:r>
    </w:p>
    <w:p w14:paraId="400CF24A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4BB7E92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李保玉</w:t>
      </w:r>
      <w:r w:rsidRPr="00552D44">
        <w:rPr>
          <w:color w:val="000000" w:themeColor="text1"/>
        </w:rPr>
        <w:t>(1992)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山地與一般地區學前兒童語文學習能力之研究。臺灣省政府教育廳委託報告</w:t>
      </w:r>
      <w:r w:rsidRPr="00552D44">
        <w:rPr>
          <w:color w:val="000000" w:themeColor="text1"/>
        </w:rPr>
        <w:t>。臺灣省政府教育廳。</w:t>
      </w:r>
    </w:p>
    <w:p w14:paraId="697983E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邱上真、洪碧霞</w:t>
      </w:r>
      <w:r w:rsidRPr="00552D44">
        <w:rPr>
          <w:color w:val="000000" w:themeColor="text1"/>
        </w:rPr>
        <w:t>(1997)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國語文低成就學生閱讀表現之追蹤研究</w:t>
      </w:r>
      <w:r w:rsidRPr="00552D44">
        <w:rPr>
          <w:i/>
          <w:color w:val="000000" w:themeColor="text1"/>
        </w:rPr>
        <w:t>(Ⅱ)-</w:t>
      </w:r>
      <w:r w:rsidRPr="00552D44">
        <w:rPr>
          <w:i/>
          <w:color w:val="000000" w:themeColor="text1"/>
        </w:rPr>
        <w:t>國民小學國語文低成就學童篩選工具系列發展之研究</w:t>
      </w:r>
      <w:r w:rsidRPr="00552D44">
        <w:rPr>
          <w:i/>
          <w:color w:val="000000" w:themeColor="text1"/>
        </w:rPr>
        <w:t>(Ⅱ)(NSC 86-2413-H-017-002-F5)</w:t>
      </w:r>
      <w:r w:rsidRPr="00552D44">
        <w:rPr>
          <w:color w:val="000000" w:themeColor="text1"/>
        </w:rPr>
        <w:t>。國立高雄師範大學。</w:t>
      </w:r>
    </w:p>
    <w:p w14:paraId="75C6B206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Johnson, R., Watkinson, A., &amp; </w:t>
      </w:r>
      <w:proofErr w:type="spellStart"/>
      <w:r w:rsidRPr="00552D44">
        <w:rPr>
          <w:color w:val="000000" w:themeColor="text1"/>
        </w:rPr>
        <w:t>Mabe</w:t>
      </w:r>
      <w:proofErr w:type="spellEnd"/>
      <w:r w:rsidRPr="00552D44">
        <w:rPr>
          <w:color w:val="000000" w:themeColor="text1"/>
        </w:rPr>
        <w:t xml:space="preserve">, M. (2018). </w:t>
      </w:r>
      <w:r w:rsidRPr="00552D44">
        <w:rPr>
          <w:i/>
          <w:color w:val="000000" w:themeColor="text1"/>
        </w:rPr>
        <w:t xml:space="preserve">The STM report: An overview of scientific and scholarly publishing (5th </w:t>
      </w:r>
      <w:proofErr w:type="gramStart"/>
      <w:r w:rsidRPr="00552D44">
        <w:rPr>
          <w:i/>
          <w:color w:val="000000" w:themeColor="text1"/>
        </w:rPr>
        <w:t>ed</w:t>
      </w:r>
      <w:r>
        <w:rPr>
          <w:rFonts w:hint="eastAsia"/>
          <w:i/>
          <w:color w:val="000000" w:themeColor="text1"/>
        </w:rPr>
        <w:t>s</w:t>
      </w:r>
      <w:proofErr w:type="gramEnd"/>
      <w:r w:rsidRPr="00552D44">
        <w:rPr>
          <w:i/>
          <w:color w:val="000000" w:themeColor="text1"/>
        </w:rPr>
        <w:t>.)</w:t>
      </w:r>
      <w:r w:rsidRPr="00552D44">
        <w:rPr>
          <w:color w:val="000000" w:themeColor="text1"/>
        </w:rPr>
        <w:t>. International Association of Scientific, Technical and Medical Publishers.</w:t>
      </w:r>
    </w:p>
    <w:p w14:paraId="62A88058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</w:t>
      </w:r>
      <w:r w:rsidRPr="00552D44">
        <w:rPr>
          <w:color w:val="000000" w:themeColor="text1"/>
        </w:rPr>
        <w:t>機構研究報告與專題研究計畫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網路資料</w:t>
      </w:r>
      <w:r w:rsidRPr="00552D44">
        <w:rPr>
          <w:color w:val="000000" w:themeColor="text1"/>
        </w:rPr>
        <w:t>)</w:t>
      </w:r>
    </w:p>
    <w:p w14:paraId="7550AD05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作者或機構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年份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研究報告名稱</w:t>
      </w:r>
      <w:r w:rsidRPr="00552D44">
        <w:rPr>
          <w:color w:val="000000" w:themeColor="text1"/>
        </w:rPr>
        <w:t>。網址</w:t>
      </w:r>
    </w:p>
    <w:p w14:paraId="330A9F17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「研究報告名稱」斜體。</w:t>
      </w:r>
    </w:p>
    <w:p w14:paraId="3985FC03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6421E3F1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行政院衛生署</w:t>
      </w:r>
      <w:r w:rsidRPr="00552D44">
        <w:rPr>
          <w:color w:val="000000" w:themeColor="text1"/>
        </w:rPr>
        <w:t>(2006)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民國九十二年台灣地區中老年身心社會生活狀況長期追蹤</w:t>
      </w:r>
      <w:r w:rsidRPr="00552D44">
        <w:rPr>
          <w:i/>
          <w:color w:val="000000" w:themeColor="text1"/>
        </w:rPr>
        <w:t>(</w:t>
      </w:r>
      <w:r w:rsidRPr="00552D44">
        <w:rPr>
          <w:i/>
          <w:color w:val="000000" w:themeColor="text1"/>
        </w:rPr>
        <w:t>第五次</w:t>
      </w:r>
      <w:r w:rsidRPr="00552D44">
        <w:rPr>
          <w:i/>
          <w:color w:val="000000" w:themeColor="text1"/>
        </w:rPr>
        <w:t>)</w:t>
      </w:r>
      <w:r w:rsidRPr="00552D44">
        <w:rPr>
          <w:i/>
          <w:color w:val="000000" w:themeColor="text1"/>
        </w:rPr>
        <w:t>調查成果報告</w:t>
      </w:r>
      <w:r w:rsidRPr="00552D44">
        <w:rPr>
          <w:color w:val="000000" w:themeColor="text1"/>
        </w:rPr>
        <w:t>。</w:t>
      </w:r>
      <w:r w:rsidRPr="00552D44">
        <w:rPr>
          <w:rFonts w:hint="eastAsia"/>
          <w:color w:val="000000" w:themeColor="text1"/>
        </w:rPr>
        <w:t xml:space="preserve">  </w:t>
      </w:r>
      <w:r w:rsidRPr="00552D44">
        <w:rPr>
          <w:color w:val="000000" w:themeColor="text1"/>
        </w:rPr>
        <w:t>https://www.hpa.gov.tw/Pages/Detail.aspx?nodeid=242&amp;pid=1282</w:t>
      </w:r>
    </w:p>
    <w:p w14:paraId="0332812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National Cancer Institute. (2018). </w:t>
      </w:r>
      <w:proofErr w:type="gramStart"/>
      <w:r w:rsidRPr="00552D44">
        <w:rPr>
          <w:i/>
          <w:color w:val="000000" w:themeColor="text1"/>
        </w:rPr>
        <w:t>Facing</w:t>
      </w:r>
      <w:proofErr w:type="gramEnd"/>
      <w:r w:rsidRPr="00552D44">
        <w:rPr>
          <w:i/>
          <w:color w:val="000000" w:themeColor="text1"/>
        </w:rPr>
        <w:t xml:space="preserve"> forward: Life after cancer treatment (NIH Publication No. 18-2424). U.S. Department of Health and Human Services, National Institutes of Health</w:t>
      </w:r>
      <w:r w:rsidRPr="00552D44">
        <w:rPr>
          <w:color w:val="000000" w:themeColor="text1"/>
        </w:rPr>
        <w:t xml:space="preserve">. </w:t>
      </w:r>
      <w:r w:rsidRPr="00552D44">
        <w:rPr>
          <w:rFonts w:hint="eastAsia"/>
          <w:color w:val="000000" w:themeColor="text1"/>
        </w:rPr>
        <w:t xml:space="preserve"> </w:t>
      </w:r>
      <w:r w:rsidRPr="00552D44">
        <w:rPr>
          <w:color w:val="000000" w:themeColor="text1"/>
        </w:rPr>
        <w:t>https://www.cancer.gov/publications/patient-education/life-after-treatment.pdf</w:t>
      </w:r>
    </w:p>
    <w:p w14:paraId="154C760F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(5)</w:t>
      </w:r>
      <w:r w:rsidRPr="00552D44">
        <w:t>學術研討會論文</w:t>
      </w:r>
    </w:p>
    <w:p w14:paraId="3159ED40" w14:textId="251F9723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研討會文章名稱</w:t>
      </w:r>
      <w:r w:rsidR="00426C94">
        <w:rPr>
          <w:color w:val="000000" w:themeColor="text1"/>
        </w:rPr>
        <w:t>。研討會名稱</w:t>
      </w:r>
      <w:r w:rsidR="00426C94">
        <w:rPr>
          <w:rFonts w:hint="eastAsia"/>
          <w:color w:val="000000" w:themeColor="text1"/>
        </w:rPr>
        <w:t>，</w:t>
      </w:r>
      <w:r w:rsidR="00426C94" w:rsidRPr="00552D44">
        <w:rPr>
          <w:color w:val="000000" w:themeColor="text1"/>
        </w:rPr>
        <w:t>參考文獻</w:t>
      </w:r>
      <w:r w:rsidRPr="00552D44">
        <w:rPr>
          <w:color w:val="000000" w:themeColor="text1"/>
        </w:rPr>
        <w:t>舉辦城市，國家。</w:t>
      </w:r>
    </w:p>
    <w:p w14:paraId="61EF74E2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「研討會文章名稱」斜體。</w:t>
      </w:r>
    </w:p>
    <w:p w14:paraId="3A63EAA1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262CE4E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洪振洲、安東平、馬德偉、張伯雍、林靜慧</w:t>
      </w:r>
      <w:r w:rsidRPr="00552D44">
        <w:rPr>
          <w:color w:val="000000" w:themeColor="text1"/>
        </w:rPr>
        <w:t>(2018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12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18-21</w:t>
      </w:r>
      <w:r w:rsidRPr="00552D44">
        <w:rPr>
          <w:color w:val="000000" w:themeColor="text1"/>
        </w:rPr>
        <w:t>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中古佛教寫本資料庫數位編碼</w:t>
      </w:r>
      <w:r w:rsidRPr="00552D44">
        <w:rPr>
          <w:color w:val="000000" w:themeColor="text1"/>
        </w:rPr>
        <w:t>。</w:t>
      </w:r>
      <w:r w:rsidRPr="00552D44">
        <w:rPr>
          <w:color w:val="000000" w:themeColor="text1"/>
        </w:rPr>
        <w:t>2018</w:t>
      </w:r>
      <w:r w:rsidRPr="00552D44">
        <w:rPr>
          <w:color w:val="000000" w:themeColor="text1"/>
        </w:rPr>
        <w:t>第九屆數位典藏與數位人文國際研討會，新北市，台灣。</w:t>
      </w:r>
    </w:p>
    <w:p w14:paraId="23553CA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lastRenderedPageBreak/>
        <w:t xml:space="preserve">Pearson, J. (2018, September 27-30). </w:t>
      </w:r>
      <w:r w:rsidRPr="00552D44">
        <w:rPr>
          <w:i/>
          <w:color w:val="000000" w:themeColor="text1"/>
        </w:rPr>
        <w:t>Fat talk and its effects on state based body image in women</w:t>
      </w:r>
      <w:r w:rsidRPr="00552D44">
        <w:rPr>
          <w:color w:val="000000" w:themeColor="text1"/>
        </w:rPr>
        <w:t>. Australian Psychological Society Congress</w:t>
      </w:r>
      <w:proofErr w:type="gramStart"/>
      <w:r w:rsidRPr="00552D44">
        <w:rPr>
          <w:color w:val="000000" w:themeColor="text1"/>
        </w:rPr>
        <w:t>,  Sydney</w:t>
      </w:r>
      <w:proofErr w:type="gramEnd"/>
      <w:r w:rsidRPr="00552D44">
        <w:rPr>
          <w:color w:val="000000" w:themeColor="text1"/>
        </w:rPr>
        <w:t xml:space="preserve">, Australia. </w:t>
      </w:r>
    </w:p>
    <w:p w14:paraId="1805370D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(6)</w:t>
      </w:r>
      <w:r w:rsidRPr="00552D44">
        <w:t>報紙新聞</w:t>
      </w:r>
    </w:p>
    <w:p w14:paraId="1B1DB9C7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A.</w:t>
      </w:r>
      <w:r w:rsidRPr="00552D44">
        <w:rPr>
          <w:color w:val="000000" w:themeColor="text1"/>
        </w:rPr>
        <w:t>報紙新聞</w:t>
      </w:r>
      <w:r w:rsidRPr="00552D44">
        <w:rPr>
          <w:color w:val="000000" w:themeColor="text1"/>
        </w:rPr>
        <w:t xml:space="preserve"> (</w:t>
      </w:r>
      <w:r w:rsidRPr="00552D44">
        <w:rPr>
          <w:color w:val="000000" w:themeColor="text1"/>
        </w:rPr>
        <w:t>紙本</w:t>
      </w:r>
      <w:r w:rsidRPr="00552D44">
        <w:rPr>
          <w:color w:val="000000" w:themeColor="text1"/>
        </w:rPr>
        <w:t>)</w:t>
      </w:r>
    </w:p>
    <w:p w14:paraId="5E6CC8C7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B560B">
        <w:rPr>
          <w:color w:val="000000" w:themeColor="text1"/>
        </w:rPr>
        <w:t>新聞標題名稱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新聞報紙名稱</w:t>
      </w:r>
      <w:r w:rsidRPr="00552D44">
        <w:rPr>
          <w:color w:val="000000" w:themeColor="text1"/>
        </w:rPr>
        <w:t>，版次。</w:t>
      </w:r>
    </w:p>
    <w:p w14:paraId="0E5F710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「新聞報紙名稱」斜體。</w:t>
      </w:r>
    </w:p>
    <w:p w14:paraId="7E80FC1A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35545F5E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何定照</w:t>
      </w:r>
      <w:r w:rsidRPr="00552D44">
        <w:rPr>
          <w:color w:val="000000" w:themeColor="text1"/>
        </w:rPr>
        <w:t>(2019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4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9</w:t>
      </w:r>
      <w:r w:rsidRPr="00552D44">
        <w:rPr>
          <w:color w:val="000000" w:themeColor="text1"/>
        </w:rPr>
        <w:t>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。出版免營業稅案</w:t>
      </w:r>
      <w:r w:rsidRPr="00552D44">
        <w:rPr>
          <w:color w:val="000000" w:themeColor="text1"/>
        </w:rPr>
        <w:t xml:space="preserve"> </w:t>
      </w:r>
      <w:r w:rsidRPr="00552D44">
        <w:rPr>
          <w:color w:val="000000" w:themeColor="text1"/>
        </w:rPr>
        <w:t>文化部：正面發展。</w:t>
      </w:r>
      <w:r w:rsidRPr="00552D44">
        <w:rPr>
          <w:i/>
          <w:color w:val="000000" w:themeColor="text1"/>
        </w:rPr>
        <w:t>聯合報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 xml:space="preserve"> A6</w:t>
      </w:r>
      <w:r w:rsidRPr="00552D44">
        <w:rPr>
          <w:color w:val="000000" w:themeColor="text1"/>
        </w:rPr>
        <w:t>版。</w:t>
      </w:r>
    </w:p>
    <w:p w14:paraId="00DB5E9C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MacDonald, S. (2020, January 16). Huge library heads to home of golf.</w:t>
      </w:r>
      <w:r w:rsidRPr="00552D44">
        <w:rPr>
          <w:i/>
          <w:color w:val="000000" w:themeColor="text1"/>
        </w:rPr>
        <w:t xml:space="preserve"> The Times</w:t>
      </w:r>
      <w:r w:rsidRPr="00552D44">
        <w:rPr>
          <w:color w:val="000000" w:themeColor="text1"/>
        </w:rPr>
        <w:t>, 18.</w:t>
      </w:r>
    </w:p>
    <w:p w14:paraId="7AC948C1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</w:t>
      </w:r>
      <w:r w:rsidRPr="00552D44">
        <w:rPr>
          <w:color w:val="000000" w:themeColor="text1"/>
        </w:rPr>
        <w:t>報紙新聞</w:t>
      </w:r>
      <w:r w:rsidRPr="00552D44">
        <w:rPr>
          <w:color w:val="000000" w:themeColor="text1"/>
        </w:rPr>
        <w:t xml:space="preserve"> (</w:t>
      </w:r>
      <w:r w:rsidRPr="00552D44">
        <w:rPr>
          <w:color w:val="000000" w:themeColor="text1"/>
        </w:rPr>
        <w:t>網頁資料</w:t>
      </w:r>
      <w:r w:rsidRPr="00552D44">
        <w:rPr>
          <w:color w:val="000000" w:themeColor="text1"/>
        </w:rPr>
        <w:t>)</w:t>
      </w:r>
    </w:p>
    <w:p w14:paraId="16F91C43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9667E4">
        <w:rPr>
          <w:iCs/>
          <w:color w:val="000000" w:themeColor="text1"/>
        </w:rPr>
        <w:t>新聞標題</w:t>
      </w:r>
      <w:r w:rsidRPr="00D02327">
        <w:rPr>
          <w:iCs/>
          <w:color w:val="000000" w:themeColor="text1"/>
        </w:rPr>
        <w:t>名稱</w:t>
      </w:r>
      <w:r w:rsidRPr="00D02327">
        <w:rPr>
          <w:color w:val="000000" w:themeColor="text1"/>
        </w:rPr>
        <w:t>。</w:t>
      </w:r>
      <w:r w:rsidRPr="00D02327">
        <w:rPr>
          <w:i/>
          <w:iCs/>
          <w:color w:val="000000" w:themeColor="text1"/>
        </w:rPr>
        <w:t>新聞報紙名稱</w:t>
      </w:r>
      <w:r w:rsidRPr="00D02327">
        <w:rPr>
          <w:rFonts w:hint="eastAsia"/>
          <w:color w:val="000000" w:themeColor="text1"/>
        </w:rPr>
        <w:t>。</w:t>
      </w:r>
      <w:r w:rsidRPr="00D02327">
        <w:rPr>
          <w:color w:val="000000" w:themeColor="text1"/>
        </w:rPr>
        <w:t>網址</w:t>
      </w:r>
    </w:p>
    <w:p w14:paraId="6DBDF70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「新聞報紙名稱」斜體。</w:t>
      </w:r>
    </w:p>
    <w:p w14:paraId="2BB9B1D6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0DE83BE2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吳佩樺</w:t>
      </w:r>
      <w:r w:rsidRPr="00552D44">
        <w:rPr>
          <w:color w:val="000000" w:themeColor="text1"/>
        </w:rPr>
        <w:t>(2020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2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17</w:t>
      </w:r>
      <w:r w:rsidRPr="00552D44">
        <w:rPr>
          <w:color w:val="000000" w:themeColor="text1"/>
        </w:rPr>
        <w:t>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proofErr w:type="gramStart"/>
      <w:r w:rsidRPr="00552D44">
        <w:rPr>
          <w:color w:val="000000" w:themeColor="text1"/>
        </w:rPr>
        <w:t>疫情延</w:t>
      </w:r>
      <w:proofErr w:type="gramEnd"/>
      <w:r w:rsidRPr="00552D44">
        <w:rPr>
          <w:color w:val="000000" w:themeColor="text1"/>
        </w:rPr>
        <w:t>燒帶動電子書閱讀器熱度提升入手</w:t>
      </w:r>
      <w:proofErr w:type="gramStart"/>
      <w:r w:rsidRPr="00552D44">
        <w:rPr>
          <w:color w:val="000000" w:themeColor="text1"/>
        </w:rPr>
        <w:t>採購必知</w:t>
      </w:r>
      <w:proofErr w:type="gramEnd"/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自</w:t>
      </w:r>
      <w:r w:rsidRPr="00D02327">
        <w:rPr>
          <w:i/>
          <w:color w:val="000000" w:themeColor="text1"/>
        </w:rPr>
        <w:t>由時報</w:t>
      </w:r>
      <w:r w:rsidRPr="00D02327">
        <w:rPr>
          <w:color w:val="000000" w:themeColor="text1"/>
        </w:rPr>
        <w:t>。</w:t>
      </w:r>
      <w:r w:rsidRPr="00D02327">
        <w:rPr>
          <w:color w:val="000000" w:themeColor="text1"/>
        </w:rPr>
        <w:t>https:</w:t>
      </w:r>
      <w:r w:rsidRPr="00552D44">
        <w:rPr>
          <w:color w:val="000000" w:themeColor="text1"/>
        </w:rPr>
        <w:t>//ent.ltn.com.tw/news/breakingnews/3071117</w:t>
      </w:r>
    </w:p>
    <w:p w14:paraId="214DF81D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 xml:space="preserve">Taiwan News. (2019, June 12). Publishers hold seminar on public lending rights. </w:t>
      </w:r>
      <w:r w:rsidRPr="00552D44">
        <w:rPr>
          <w:i/>
          <w:color w:val="000000" w:themeColor="text1"/>
        </w:rPr>
        <w:t>Taiwan News</w:t>
      </w:r>
      <w:r w:rsidRPr="00552D44">
        <w:rPr>
          <w:color w:val="000000" w:themeColor="text1"/>
        </w:rPr>
        <w:t>. https://www.taiwannews.com.tw/en/news/3722431</w:t>
      </w:r>
    </w:p>
    <w:p w14:paraId="47342E0D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(7)</w:t>
      </w:r>
      <w:r w:rsidRPr="00552D44">
        <w:t>雜誌</w:t>
      </w:r>
    </w:p>
    <w:p w14:paraId="37D7876F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A.</w:t>
      </w:r>
      <w:r w:rsidRPr="00552D44">
        <w:rPr>
          <w:color w:val="000000" w:themeColor="text1"/>
        </w:rPr>
        <w:t>雜誌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紙本</w:t>
      </w:r>
      <w:r w:rsidRPr="00552D44">
        <w:rPr>
          <w:color w:val="000000" w:themeColor="text1"/>
        </w:rPr>
        <w:t>)</w:t>
      </w:r>
    </w:p>
    <w:p w14:paraId="62737794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。文章名稱。</w:t>
      </w:r>
      <w:r w:rsidRPr="00552D44">
        <w:rPr>
          <w:i/>
          <w:color w:val="000000" w:themeColor="text1"/>
        </w:rPr>
        <w:t>雜誌名稱，卷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期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，頁數。</w:t>
      </w:r>
    </w:p>
    <w:p w14:paraId="02BF42D5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「雜誌名稱」、「卷」斜體</w:t>
      </w:r>
    </w:p>
    <w:p w14:paraId="7E73A597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35A48540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賓靜</w:t>
      </w:r>
      <w:proofErr w:type="gramStart"/>
      <w:r w:rsidRPr="00552D44">
        <w:rPr>
          <w:color w:val="000000" w:themeColor="text1"/>
        </w:rPr>
        <w:t>蓀</w:t>
      </w:r>
      <w:proofErr w:type="gramEnd"/>
      <w:r w:rsidRPr="00552D44">
        <w:rPr>
          <w:color w:val="000000" w:themeColor="text1"/>
        </w:rPr>
        <w:t>(2020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5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。一場</w:t>
      </w:r>
      <w:proofErr w:type="gramStart"/>
      <w:r w:rsidRPr="00552D44">
        <w:rPr>
          <w:color w:val="000000" w:themeColor="text1"/>
        </w:rPr>
        <w:t>疫</w:t>
      </w:r>
      <w:proofErr w:type="gramEnd"/>
      <w:r w:rsidRPr="00552D44">
        <w:rPr>
          <w:color w:val="000000" w:themeColor="text1"/>
        </w:rPr>
        <w:t>情推動教育界加快數位轉型。</w:t>
      </w:r>
      <w:r w:rsidRPr="00552D44">
        <w:rPr>
          <w:i/>
          <w:color w:val="000000" w:themeColor="text1"/>
        </w:rPr>
        <w:t>親子天下，</w:t>
      </w:r>
      <w:r w:rsidRPr="00552D44">
        <w:rPr>
          <w:i/>
          <w:color w:val="000000" w:themeColor="text1"/>
        </w:rPr>
        <w:t>114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>94-95</w:t>
      </w:r>
      <w:r w:rsidRPr="00552D44">
        <w:rPr>
          <w:color w:val="000000" w:themeColor="text1"/>
        </w:rPr>
        <w:t>。</w:t>
      </w:r>
    </w:p>
    <w:p w14:paraId="0398A851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proofErr w:type="spellStart"/>
      <w:r w:rsidRPr="00552D44">
        <w:rPr>
          <w:color w:val="000000" w:themeColor="text1"/>
        </w:rPr>
        <w:t>Milliot</w:t>
      </w:r>
      <w:proofErr w:type="spellEnd"/>
      <w:r w:rsidRPr="00552D44">
        <w:rPr>
          <w:color w:val="000000" w:themeColor="text1"/>
        </w:rPr>
        <w:t xml:space="preserve">, J. (2020, February). Publishers, printers meet to talk shop. </w:t>
      </w:r>
      <w:r w:rsidRPr="00552D44">
        <w:rPr>
          <w:i/>
          <w:color w:val="000000" w:themeColor="text1"/>
        </w:rPr>
        <w:t>Publishers Weekly</w:t>
      </w:r>
      <w:r w:rsidRPr="00552D44">
        <w:rPr>
          <w:color w:val="000000" w:themeColor="text1"/>
        </w:rPr>
        <w:t xml:space="preserve">, </w:t>
      </w:r>
      <w:r w:rsidRPr="00552D44">
        <w:rPr>
          <w:i/>
          <w:color w:val="000000" w:themeColor="text1"/>
        </w:rPr>
        <w:t>267</w:t>
      </w:r>
      <w:r w:rsidRPr="00552D44">
        <w:rPr>
          <w:color w:val="000000" w:themeColor="text1"/>
        </w:rPr>
        <w:t>(7), 10.</w:t>
      </w:r>
    </w:p>
    <w:p w14:paraId="039AA18C" w14:textId="77777777" w:rsidR="00562609" w:rsidRPr="00552D44" w:rsidRDefault="00562609" w:rsidP="00562609">
      <w:pPr>
        <w:pStyle w:val="--5"/>
        <w:spacing w:before="72" w:after="48"/>
        <w:ind w:left="1547"/>
        <w:rPr>
          <w:color w:val="000000" w:themeColor="text1"/>
        </w:rPr>
      </w:pPr>
      <w:r w:rsidRPr="00552D44">
        <w:rPr>
          <w:color w:val="000000" w:themeColor="text1"/>
        </w:rPr>
        <w:t>B.</w:t>
      </w:r>
      <w:r w:rsidRPr="00552D44">
        <w:rPr>
          <w:color w:val="000000" w:themeColor="text1"/>
        </w:rPr>
        <w:t>雜誌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網頁資料</w:t>
      </w:r>
      <w:r w:rsidRPr="00552D44">
        <w:rPr>
          <w:color w:val="000000" w:themeColor="text1"/>
        </w:rPr>
        <w:t>)</w:t>
      </w:r>
    </w:p>
    <w:p w14:paraId="5E34384C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。文章名稱。</w:t>
      </w:r>
      <w:r w:rsidRPr="00552D44">
        <w:rPr>
          <w:i/>
          <w:color w:val="000000" w:themeColor="text1"/>
        </w:rPr>
        <w:t>雜誌名稱，卷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期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，頁數。網址</w:t>
      </w:r>
    </w:p>
    <w:p w14:paraId="14609D8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「雜誌名稱」、「卷」斜體</w:t>
      </w:r>
    </w:p>
    <w:p w14:paraId="5988A07B" w14:textId="77777777" w:rsidR="00562609" w:rsidRPr="00552D44" w:rsidRDefault="00562609" w:rsidP="00562609">
      <w:pPr>
        <w:pStyle w:val="--5--1"/>
        <w:spacing w:before="72" w:after="48"/>
        <w:ind w:left="1534"/>
        <w:rPr>
          <w:color w:val="000000" w:themeColor="text1"/>
        </w:rPr>
      </w:pPr>
      <w:r w:rsidRPr="00552D44">
        <w:rPr>
          <w:color w:val="000000" w:themeColor="text1"/>
        </w:rPr>
        <w:t>【範例】</w:t>
      </w:r>
    </w:p>
    <w:p w14:paraId="6981775B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r w:rsidRPr="00552D44">
        <w:rPr>
          <w:color w:val="000000" w:themeColor="text1"/>
        </w:rPr>
        <w:t>邱炯友</w:t>
      </w:r>
      <w:r w:rsidRPr="00552D44">
        <w:rPr>
          <w:color w:val="000000" w:themeColor="text1"/>
        </w:rPr>
        <w:t>(2019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3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。大學出版社與大學圖書館之開放取用</w:t>
      </w:r>
      <w:r w:rsidRPr="00552D44">
        <w:rPr>
          <w:color w:val="000000" w:themeColor="text1"/>
        </w:rPr>
        <w:t>(Open Access)</w:t>
      </w:r>
      <w:r w:rsidRPr="00552D44">
        <w:rPr>
          <w:color w:val="000000" w:themeColor="text1"/>
        </w:rPr>
        <w:t>政策合作與分享。</w:t>
      </w:r>
      <w:r w:rsidRPr="00552D44">
        <w:rPr>
          <w:i/>
          <w:color w:val="000000" w:themeColor="text1"/>
        </w:rPr>
        <w:t>臺灣出版與閱讀，</w:t>
      </w:r>
      <w:r w:rsidRPr="00552D44">
        <w:rPr>
          <w:i/>
          <w:color w:val="000000" w:themeColor="text1"/>
        </w:rPr>
        <w:t>5</w:t>
      </w:r>
      <w:r w:rsidRPr="00552D44">
        <w:rPr>
          <w:color w:val="000000" w:themeColor="text1"/>
        </w:rPr>
        <w:t>，</w:t>
      </w:r>
      <w:r w:rsidRPr="00552D44">
        <w:rPr>
          <w:color w:val="000000" w:themeColor="text1"/>
        </w:rPr>
        <w:t>4-7</w:t>
      </w:r>
      <w:r w:rsidRPr="00552D44">
        <w:rPr>
          <w:color w:val="000000" w:themeColor="text1"/>
        </w:rPr>
        <w:t>。</w:t>
      </w:r>
      <w:r w:rsidRPr="00552D44">
        <w:rPr>
          <w:color w:val="000000" w:themeColor="text1"/>
        </w:rPr>
        <w:t>http://isbn.ncl.edu.tw/FCKEDITOR_UploadFiles/1558422113.pdf</w:t>
      </w:r>
    </w:p>
    <w:p w14:paraId="26CCD4BF" w14:textId="77777777" w:rsidR="00562609" w:rsidRPr="00552D44" w:rsidRDefault="00562609" w:rsidP="00562609">
      <w:pPr>
        <w:pStyle w:val="--5--0"/>
        <w:spacing w:before="72" w:after="48"/>
        <w:ind w:left="1527"/>
        <w:rPr>
          <w:color w:val="000000" w:themeColor="text1"/>
        </w:rPr>
      </w:pPr>
      <w:proofErr w:type="spellStart"/>
      <w:r w:rsidRPr="00552D44">
        <w:rPr>
          <w:color w:val="000000" w:themeColor="text1"/>
        </w:rPr>
        <w:t>Rothfeld</w:t>
      </w:r>
      <w:proofErr w:type="spellEnd"/>
      <w:r w:rsidRPr="00552D44">
        <w:rPr>
          <w:color w:val="000000" w:themeColor="text1"/>
        </w:rPr>
        <w:t xml:space="preserve">, B. (2020, February-March). The joy of text: James Wood’s </w:t>
      </w:r>
      <w:r w:rsidRPr="00552D44">
        <w:rPr>
          <w:color w:val="000000" w:themeColor="text1"/>
        </w:rPr>
        <w:lastRenderedPageBreak/>
        <w:t xml:space="preserve">inspired reading. </w:t>
      </w:r>
      <w:proofErr w:type="spellStart"/>
      <w:r w:rsidRPr="00552D44">
        <w:rPr>
          <w:i/>
          <w:color w:val="000000" w:themeColor="text1"/>
        </w:rPr>
        <w:t>Bookforum</w:t>
      </w:r>
      <w:proofErr w:type="spellEnd"/>
      <w:r w:rsidRPr="00552D44">
        <w:rPr>
          <w:color w:val="000000" w:themeColor="text1"/>
        </w:rPr>
        <w:t>. https://www.bustle.com/p/10-magazines-every-book-lover-should-subscribe-to-in-the-new-year-26199</w:t>
      </w:r>
    </w:p>
    <w:p w14:paraId="1B0A7270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(8)</w:t>
      </w:r>
      <w:r w:rsidRPr="00552D44">
        <w:t>網路資料</w:t>
      </w:r>
    </w:p>
    <w:p w14:paraId="7AD4FE5D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作者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年月日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資料名稱</w:t>
      </w:r>
      <w:r w:rsidRPr="00552D44">
        <w:rPr>
          <w:color w:val="000000" w:themeColor="text1"/>
        </w:rPr>
        <w:t>。網站名稱。網址</w:t>
      </w:r>
    </w:p>
    <w:p w14:paraId="582F2128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「資料名稱」斜體</w:t>
      </w:r>
    </w:p>
    <w:p w14:paraId="2317E09D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66109BC8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洪文琪、陳明俐、紀凱齡、劉瑄儀、莊裕澤</w:t>
      </w:r>
      <w:r w:rsidRPr="00552D44">
        <w:rPr>
          <w:color w:val="000000" w:themeColor="text1"/>
        </w:rPr>
        <w:t>(2019</w:t>
      </w:r>
      <w:r w:rsidRPr="00552D44">
        <w:rPr>
          <w:color w:val="000000" w:themeColor="text1"/>
        </w:rPr>
        <w:t>年</w:t>
      </w:r>
      <w:r w:rsidRPr="00552D44">
        <w:rPr>
          <w:color w:val="000000" w:themeColor="text1"/>
        </w:rPr>
        <w:t>6</w:t>
      </w:r>
      <w:r w:rsidRPr="00552D44">
        <w:rPr>
          <w:color w:val="000000" w:themeColor="text1"/>
        </w:rPr>
        <w:t>月</w:t>
      </w:r>
      <w:r w:rsidRPr="00552D44">
        <w:rPr>
          <w:color w:val="000000" w:themeColor="text1"/>
        </w:rPr>
        <w:t>20</w:t>
      </w:r>
      <w:r w:rsidRPr="00552D44">
        <w:rPr>
          <w:color w:val="000000" w:themeColor="text1"/>
        </w:rPr>
        <w:t>日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</w:t>
      </w:r>
      <w:r w:rsidRPr="00552D44">
        <w:rPr>
          <w:i/>
          <w:color w:val="000000" w:themeColor="text1"/>
        </w:rPr>
        <w:t>如何避開掠奪性期刊及研討會的陷阱</w:t>
      </w:r>
      <w:r w:rsidRPr="00552D44">
        <w:rPr>
          <w:color w:val="000000" w:themeColor="text1"/>
        </w:rPr>
        <w:t>。</w:t>
      </w:r>
      <w:r w:rsidRPr="00552D44">
        <w:rPr>
          <w:color w:val="000000" w:themeColor="text1"/>
        </w:rPr>
        <w:t xml:space="preserve">Research Portal </w:t>
      </w:r>
      <w:r w:rsidRPr="00552D44">
        <w:rPr>
          <w:color w:val="000000" w:themeColor="text1"/>
        </w:rPr>
        <w:t>科技政策觀點。</w:t>
      </w:r>
      <w:r w:rsidRPr="00552D44">
        <w:rPr>
          <w:color w:val="000000" w:themeColor="text1"/>
        </w:rPr>
        <w:t>https://doi.org/10.6916/STPIRP.2019-06-20</w:t>
      </w:r>
    </w:p>
    <w:p w14:paraId="26354311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 xml:space="preserve">Crotty, D. (2020, March 6). </w:t>
      </w:r>
      <w:r w:rsidRPr="00552D44">
        <w:rPr>
          <w:i/>
          <w:color w:val="000000" w:themeColor="text1"/>
        </w:rPr>
        <w:t xml:space="preserve">Ritual, process, and social interaction: The world’s oldest surviving video rental store. </w:t>
      </w:r>
      <w:r w:rsidRPr="00552D44">
        <w:rPr>
          <w:color w:val="000000" w:themeColor="text1"/>
        </w:rPr>
        <w:t>The Scholarly Kitchen. https://scholarlykitchen.sspnet.org/2020/03/06/ritual-process-and-social-interaction-the-worlds-oldest-surviving-video-rental-store/</w:t>
      </w:r>
    </w:p>
    <w:p w14:paraId="645A9CDE" w14:textId="77777777" w:rsidR="00562609" w:rsidRPr="00552D44" w:rsidRDefault="00562609" w:rsidP="00562609">
      <w:pPr>
        <w:pStyle w:val="--4"/>
        <w:spacing w:before="48" w:after="48"/>
        <w:ind w:left="823"/>
      </w:pPr>
      <w:r w:rsidRPr="00552D44">
        <w:t>(9)</w:t>
      </w:r>
      <w:r w:rsidRPr="00552D44">
        <w:t>法規</w:t>
      </w:r>
    </w:p>
    <w:p w14:paraId="0340EB9C" w14:textId="77777777" w:rsidR="00562609" w:rsidRPr="00552D44" w:rsidRDefault="00562609" w:rsidP="00562609">
      <w:pPr>
        <w:pStyle w:val="--4--1"/>
        <w:spacing w:before="24" w:after="48"/>
        <w:ind w:left="1347"/>
        <w:rPr>
          <w:color w:val="000000" w:themeColor="text1"/>
        </w:rPr>
      </w:pPr>
      <w:r w:rsidRPr="00552D44">
        <w:rPr>
          <w:color w:val="000000" w:themeColor="text1"/>
        </w:rPr>
        <w:t>法規名稱</w:t>
      </w:r>
      <w:r w:rsidRPr="00552D44">
        <w:rPr>
          <w:color w:val="000000" w:themeColor="text1"/>
        </w:rPr>
        <w:t>(</w:t>
      </w:r>
      <w:r w:rsidRPr="00552D44">
        <w:rPr>
          <w:color w:val="000000" w:themeColor="text1"/>
        </w:rPr>
        <w:t>公布日期</w:t>
      </w:r>
      <w:r w:rsidRPr="00552D44">
        <w:rPr>
          <w:color w:val="000000" w:themeColor="text1"/>
        </w:rPr>
        <w:t>)</w:t>
      </w:r>
      <w:r w:rsidRPr="00552D44">
        <w:rPr>
          <w:color w:val="000000" w:themeColor="text1"/>
        </w:rPr>
        <w:t>。網址</w:t>
      </w:r>
    </w:p>
    <w:p w14:paraId="6C9B75EB" w14:textId="77777777" w:rsidR="00562609" w:rsidRPr="00552D44" w:rsidRDefault="00562609" w:rsidP="00562609">
      <w:pPr>
        <w:pStyle w:val="--4--2"/>
        <w:spacing w:before="48" w:after="48"/>
        <w:ind w:left="823"/>
      </w:pPr>
      <w:r w:rsidRPr="00552D44">
        <w:t>【範例】</w:t>
      </w:r>
    </w:p>
    <w:p w14:paraId="14F83B25" w14:textId="3B9F8850" w:rsidR="00562609" w:rsidRDefault="00562609" w:rsidP="00562609">
      <w:pPr>
        <w:pStyle w:val="--4"/>
        <w:spacing w:before="48" w:after="48"/>
        <w:ind w:leftChars="451" w:left="992" w:firstLineChars="38" w:firstLine="91"/>
      </w:pPr>
      <w:r w:rsidRPr="00552D44">
        <w:rPr>
          <w:rFonts w:hint="eastAsia"/>
        </w:rPr>
        <w:t>觀光地區及風景特定區建築物及廣告物攤位設置規劃限制辦法</w:t>
      </w:r>
      <w:r w:rsidRPr="00552D44">
        <w:t>(2014</w:t>
      </w:r>
      <w:r w:rsidRPr="00552D44">
        <w:t>年</w:t>
      </w:r>
      <w:r w:rsidRPr="00552D44">
        <w:t>4</w:t>
      </w:r>
      <w:r w:rsidRPr="00552D44">
        <w:t>月</w:t>
      </w:r>
      <w:r w:rsidRPr="00552D44">
        <w:rPr>
          <w:rFonts w:hint="eastAsia"/>
        </w:rPr>
        <w:t>7</w:t>
      </w:r>
      <w:r w:rsidRPr="00552D44">
        <w:t>日</w:t>
      </w:r>
      <w:r w:rsidRPr="00552D44">
        <w:t>)</w:t>
      </w:r>
      <w:r w:rsidRPr="00552D44">
        <w:t>。</w:t>
      </w:r>
      <w:hyperlink r:id="rId8" w:history="1">
        <w:r w:rsidRPr="00562609">
          <w:t>https://law.moj.gov.tw/LawClass/LawAll.aspx?pcode=K0110010</w:t>
        </w:r>
      </w:hyperlink>
    </w:p>
    <w:p w14:paraId="4128D384" w14:textId="776C68AA" w:rsidR="007332EC" w:rsidRPr="00BE31F2" w:rsidRDefault="007332EC" w:rsidP="00562609">
      <w:pPr>
        <w:spacing w:after="0" w:line="48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BE31F2">
        <w:rPr>
          <w:rFonts w:ascii="標楷體" w:eastAsia="標楷體" w:hAnsi="標楷體" w:hint="eastAsia"/>
          <w:b/>
          <w:sz w:val="24"/>
          <w:szCs w:val="24"/>
          <w:lang w:eastAsia="zh-TW"/>
        </w:rPr>
        <w:t>二、參考文獻排版格式</w:t>
      </w:r>
    </w:p>
    <w:p w14:paraId="564739CE" w14:textId="09218341" w:rsidR="007332EC" w:rsidRPr="00BE31F2" w:rsidRDefault="007332EC" w:rsidP="007332EC">
      <w:pPr>
        <w:tabs>
          <w:tab w:val="num" w:pos="720"/>
        </w:tabs>
        <w:spacing w:after="0" w:line="480" w:lineRule="exact"/>
        <w:ind w:firstLineChars="59" w:firstLine="142"/>
        <w:rPr>
          <w:rFonts w:ascii="標楷體" w:eastAsia="標楷體" w:hAnsi="標楷體"/>
          <w:b/>
          <w:sz w:val="24"/>
          <w:szCs w:val="24"/>
          <w:lang w:eastAsia="zh-TW"/>
        </w:rPr>
      </w:pPr>
      <w:r w:rsidRPr="00BE31F2">
        <w:rPr>
          <w:rFonts w:ascii="標楷體" w:eastAsia="標楷體" w:hAnsi="標楷體" w:hint="eastAsia"/>
          <w:b/>
          <w:sz w:val="24"/>
          <w:szCs w:val="24"/>
          <w:lang w:eastAsia="zh-TW"/>
        </w:rPr>
        <w:t>分為中文文獻、英文文獻，依作者</w:t>
      </w:r>
      <w:r w:rsidR="00414483" w:rsidRPr="00BE31F2">
        <w:rPr>
          <w:rFonts w:ascii="標楷體" w:eastAsia="標楷體" w:hAnsi="標楷體" w:hint="eastAsia"/>
          <w:b/>
          <w:sz w:val="24"/>
          <w:szCs w:val="24"/>
          <w:lang w:eastAsia="zh-TW"/>
        </w:rPr>
        <w:t>筆</w:t>
      </w:r>
      <w:r w:rsidR="00355EBB" w:rsidRPr="00BE31F2">
        <w:rPr>
          <w:rFonts w:ascii="標楷體" w:eastAsia="標楷體" w:hAnsi="標楷體" w:hint="eastAsia"/>
          <w:b/>
          <w:sz w:val="24"/>
          <w:szCs w:val="24"/>
          <w:lang w:eastAsia="zh-TW"/>
        </w:rPr>
        <w:t>劃依據排列</w:t>
      </w:r>
    </w:p>
    <w:p w14:paraId="05817F49" w14:textId="77777777" w:rsidR="007332EC" w:rsidRPr="007332EC" w:rsidRDefault="007332EC" w:rsidP="007332EC">
      <w:pPr>
        <w:tabs>
          <w:tab w:val="num" w:pos="720"/>
        </w:tabs>
        <w:spacing w:after="0" w:line="480" w:lineRule="exact"/>
        <w:rPr>
          <w:rFonts w:asciiTheme="minorEastAsia" w:hAnsiTheme="minorEastAsia"/>
          <w:b/>
          <w:sz w:val="24"/>
          <w:szCs w:val="24"/>
          <w:lang w:eastAsia="zh-TW"/>
        </w:rPr>
      </w:pPr>
    </w:p>
    <w:p w14:paraId="53FCD921" w14:textId="77777777" w:rsidR="007332EC" w:rsidRPr="00937729" w:rsidRDefault="007332EC" w:rsidP="007332EC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0"/>
          <w:szCs w:val="20"/>
          <w:lang w:eastAsia="zh-TW"/>
        </w:rPr>
      </w:pPr>
      <w:r w:rsidRPr="00937729">
        <w:rPr>
          <w:rFonts w:ascii="Times New Roman" w:eastAsia="標楷體" w:hAnsi="Times New Roman"/>
          <w:sz w:val="20"/>
          <w:szCs w:val="20"/>
          <w:lang w:eastAsia="zh-TW"/>
        </w:rPr>
        <w:t>(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標楷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體，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12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字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行距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-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固定行高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 xml:space="preserve"> 24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點，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與前段距離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 xml:space="preserve"> 0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與後段距離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 xml:space="preserve"> 0</w:t>
      </w:r>
      <w:r w:rsidRPr="00937729">
        <w:rPr>
          <w:rFonts w:ascii="Times New Roman" w:eastAsia="標楷體" w:hAnsi="Times New Roman" w:hint="eastAsia"/>
          <w:sz w:val="20"/>
          <w:szCs w:val="20"/>
          <w:lang w:eastAsia="zh-TW"/>
        </w:rPr>
        <w:t>行</w:t>
      </w:r>
      <w:r w:rsidRPr="00937729">
        <w:rPr>
          <w:rFonts w:ascii="Times New Roman" w:eastAsia="標楷體" w:hAnsi="Times New Roman"/>
          <w:sz w:val="20"/>
          <w:szCs w:val="20"/>
          <w:lang w:eastAsia="zh-TW"/>
        </w:rPr>
        <w:t>)</w:t>
      </w:r>
    </w:p>
    <w:p w14:paraId="26229703" w14:textId="77777777" w:rsidR="002B00AD" w:rsidRPr="007332EC" w:rsidRDefault="002B00AD" w:rsidP="00552572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0"/>
          <w:szCs w:val="20"/>
          <w:lang w:eastAsia="zh-TW"/>
        </w:rPr>
      </w:pPr>
    </w:p>
    <w:p w14:paraId="180827A2" w14:textId="77777777" w:rsidR="00DF6950" w:rsidRPr="00937729" w:rsidRDefault="00DF6950">
      <w:pPr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  <w:br w:type="page"/>
      </w:r>
    </w:p>
    <w:p w14:paraId="0BE527A7" w14:textId="77777777" w:rsidR="00DA2502" w:rsidRPr="00937729" w:rsidRDefault="00DA2502" w:rsidP="00DA2502">
      <w:pPr>
        <w:spacing w:after="0" w:line="360" w:lineRule="auto"/>
        <w:jc w:val="center"/>
        <w:rPr>
          <w:rFonts w:ascii="Times New Roman" w:eastAsia="標楷體" w:hAnsi="Times New Roman" w:cs="細明體"/>
          <w:b/>
          <w:position w:val="-1"/>
          <w:sz w:val="32"/>
          <w:szCs w:val="28"/>
          <w:lang w:eastAsia="zh-TW"/>
        </w:rPr>
      </w:pPr>
      <w:r w:rsidRPr="00937729">
        <w:rPr>
          <w:rFonts w:ascii="Times New Roman" w:eastAsia="標楷體" w:hAnsi="Times New Roman" w:cs="細明體" w:hint="eastAsia"/>
          <w:b/>
          <w:position w:val="-1"/>
          <w:sz w:val="32"/>
          <w:szCs w:val="28"/>
          <w:lang w:eastAsia="zh-TW"/>
        </w:rPr>
        <w:lastRenderedPageBreak/>
        <w:t>專題製作格式</w:t>
      </w:r>
    </w:p>
    <w:p w14:paraId="712EF52D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一、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裝訂</w:t>
      </w:r>
    </w:p>
    <w:p w14:paraId="3180B270" w14:textId="77777777" w:rsidR="002B00AD" w:rsidRPr="00937729" w:rsidRDefault="00DA2502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（一）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裝訂後大小：長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29.7 </w:t>
      </w:r>
      <w:proofErr w:type="gramStart"/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公分，</w:t>
      </w:r>
      <w:proofErr w:type="gramEnd"/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寬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21 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公分。</w:t>
      </w:r>
    </w:p>
    <w:p w14:paraId="314A4C87" w14:textId="77777777" w:rsidR="002B00AD" w:rsidRPr="00937729" w:rsidRDefault="00DA2502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（二）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採用</w:t>
      </w:r>
      <w:r w:rsidR="00B153DF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150</w:t>
      </w:r>
      <w:r w:rsidR="00B153DF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磅以上之雲彩紙，顏色為「果綠色雲彩紙</w:t>
      </w:r>
      <w:r w:rsidR="00B153DF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-LM5053</w:t>
      </w:r>
      <w:r w:rsidR="00B153DF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」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裝訂之。</w:t>
      </w:r>
    </w:p>
    <w:p w14:paraId="0A66A8B8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二、裝訂順序</w:t>
      </w:r>
    </w:p>
    <w:p w14:paraId="1F634DDF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（一）封面（含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書背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3FAF323D" w14:textId="77777777" w:rsidR="002B00AD" w:rsidRPr="00937729" w:rsidRDefault="00DA2502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（二）專題</w:t>
      </w:r>
      <w:r w:rsidR="002B00AD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審定書</w:t>
      </w:r>
    </w:p>
    <w:p w14:paraId="3F2719EA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（三）序言</w:t>
      </w:r>
      <w:proofErr w:type="gramStart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或謝辭</w:t>
      </w:r>
      <w:proofErr w:type="gramEnd"/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B92A60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</w:t>
      </w:r>
      <w:r w:rsidR="00FF486C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5A19F1FC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（四）中文摘要及關鍵詞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3-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5 </w:t>
      </w:r>
      <w:proofErr w:type="gramStart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個</w:t>
      </w:r>
      <w:proofErr w:type="gramEnd"/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B92A60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</w:t>
      </w:r>
      <w:r w:rsidR="00C17C91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3065316E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（五）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目錄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FF486C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</w:t>
      </w:r>
      <w:r w:rsidR="00C17C91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  <w:bookmarkStart w:id="1" w:name="_GoBack"/>
      <w:bookmarkEnd w:id="1"/>
    </w:p>
    <w:p w14:paraId="35261D7B" w14:textId="61D66496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（六）</w:t>
      </w:r>
      <w:r w:rsidR="00562609">
        <w:rPr>
          <w:rFonts w:ascii="Times New Roman" w:eastAsia="標楷體" w:hAnsi="Times New Roman" w:hint="eastAsia"/>
          <w:sz w:val="24"/>
          <w:szCs w:val="24"/>
          <w:lang w:eastAsia="zh-TW"/>
        </w:rPr>
        <w:t>表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目錄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FF486C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</w:t>
      </w:r>
      <w:r w:rsidR="00C17C91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1245CD54" w14:textId="48ACCB4C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（七）</w:t>
      </w:r>
      <w:r w:rsidR="00562609">
        <w:rPr>
          <w:rFonts w:ascii="Times New Roman" w:eastAsia="標楷體" w:hAnsi="Times New Roman" w:hint="eastAsia"/>
          <w:sz w:val="24"/>
          <w:szCs w:val="24"/>
          <w:lang w:eastAsia="zh-TW"/>
        </w:rPr>
        <w:t>圖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目錄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FF486C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</w:t>
      </w:r>
      <w:r w:rsidR="00C17C91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1AE2DA99" w14:textId="77777777" w:rsidR="002B00AD" w:rsidRPr="00937729" w:rsidRDefault="00DA2502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（八）專題正文</w:t>
      </w:r>
    </w:p>
    <w:p w14:paraId="0BE8D336" w14:textId="77777777" w:rsidR="002B00AD" w:rsidRPr="00937729" w:rsidRDefault="00DA2502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（九）參考文獻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C17C91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單頁印刷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</w:t>
      </w:r>
    </w:p>
    <w:p w14:paraId="7DFB77DC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（十）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附錄</w:t>
      </w:r>
    </w:p>
    <w:p w14:paraId="33322A6F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（十一）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封底</w:t>
      </w:r>
    </w:p>
    <w:p w14:paraId="2692B360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三、其他附件</w:t>
      </w:r>
      <w:r w:rsidR="00CA4A2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與說明</w:t>
      </w:r>
    </w:p>
    <w:p w14:paraId="64F8358D" w14:textId="77777777" w:rsidR="00DA2502" w:rsidRPr="00937729" w:rsidRDefault="002B00AD" w:rsidP="00DA2502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（一）</w:t>
      </w:r>
      <w:proofErr w:type="gramStart"/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謝辭</w:t>
      </w:r>
      <w:proofErr w:type="gramEnd"/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（依個人意願自行決定是否撰寫）</w:t>
      </w:r>
    </w:p>
    <w:p w14:paraId="212B4D99" w14:textId="77777777" w:rsidR="00DA2502" w:rsidRPr="00937729" w:rsidRDefault="00DA2502" w:rsidP="00DA2502">
      <w:pPr>
        <w:tabs>
          <w:tab w:val="left" w:pos="1700"/>
        </w:tabs>
        <w:spacing w:beforeLines="20" w:before="48" w:afterLines="50" w:after="120" w:line="240" w:lineRule="auto"/>
        <w:ind w:leftChars="322" w:left="708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　　</w:t>
      </w:r>
      <w:proofErr w:type="gramStart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須另頁書寫</w:t>
      </w:r>
      <w:proofErr w:type="gramEnd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，舉凡學生撰寫專題後的感想，及在專題完成的過程中，獲得指導教授及其它老師有實質幫助之研討及啟發，或行政、技術人員、同學及親友等幫忙者，皆可在此項次</w:t>
      </w:r>
      <w:proofErr w:type="gramStart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誌</w:t>
      </w:r>
      <w:proofErr w:type="gramEnd"/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謝，內容力求簡單扼要，以不超過一頁為原則。</w:t>
      </w:r>
    </w:p>
    <w:p w14:paraId="154CA53A" w14:textId="77777777" w:rsidR="002B00AD" w:rsidRPr="00937729" w:rsidRDefault="002B00AD" w:rsidP="002B00AD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</w:t>
      </w:r>
      <w:r w:rsidR="00DA2502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二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）中文摘要：</w:t>
      </w:r>
    </w:p>
    <w:p w14:paraId="386B4FDA" w14:textId="77777777" w:rsidR="002B00AD" w:rsidRPr="00937729" w:rsidRDefault="002B00AD" w:rsidP="00DA2502">
      <w:pPr>
        <w:tabs>
          <w:tab w:val="left" w:pos="1700"/>
        </w:tabs>
        <w:spacing w:beforeLines="20" w:before="48" w:afterLines="50" w:after="120" w:line="240" w:lineRule="auto"/>
        <w:ind w:leftChars="322" w:left="708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不超過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一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頁，其內容應包含論述重點、方法或程序、結果與討論及結論</w:t>
      </w:r>
      <w:r w:rsidR="0075766B"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，故不得少於半頁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。</w:t>
      </w:r>
    </w:p>
    <w:p w14:paraId="07E3375D" w14:textId="77777777" w:rsidR="00CA4A22" w:rsidRPr="00937729" w:rsidRDefault="00CA4A22" w:rsidP="00CA4A22">
      <w:pPr>
        <w:tabs>
          <w:tab w:val="left" w:pos="1700"/>
        </w:tabs>
        <w:spacing w:beforeLines="20" w:before="48" w:afterLines="50" w:after="12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（三）章節：</w:t>
      </w:r>
    </w:p>
    <w:p w14:paraId="32CFA41B" w14:textId="77777777" w:rsidR="002B00AD" w:rsidRPr="00937729" w:rsidRDefault="00CA4A22" w:rsidP="00DA2502">
      <w:pPr>
        <w:tabs>
          <w:tab w:val="left" w:pos="1700"/>
        </w:tabs>
        <w:spacing w:beforeLines="20" w:before="48" w:afterLines="50" w:after="120" w:line="240" w:lineRule="auto"/>
        <w:ind w:leftChars="322" w:left="708"/>
        <w:rPr>
          <w:rFonts w:ascii="Times New Roman" w:eastAsia="標楷體" w:hAnsi="Times New Roman"/>
          <w:sz w:val="24"/>
          <w:szCs w:val="24"/>
          <w:lang w:eastAsia="zh-TW"/>
        </w:rPr>
      </w:pPr>
      <w:proofErr w:type="gramStart"/>
      <w:r w:rsidRPr="00937729">
        <w:rPr>
          <w:rFonts w:ascii="Times New Roman" w:eastAsia="標楷體" w:hAnsi="Times New Roman"/>
          <w:sz w:val="24"/>
          <w:szCs w:val="24"/>
          <w:lang w:eastAsia="zh-TW"/>
        </w:rPr>
        <w:t>每一章皆須</w:t>
      </w:r>
      <w:proofErr w:type="gramEnd"/>
      <w:r w:rsidRPr="00937729">
        <w:rPr>
          <w:rFonts w:ascii="Times New Roman" w:eastAsia="標楷體" w:hAnsi="Times New Roman"/>
          <w:sz w:val="24"/>
          <w:szCs w:val="24"/>
          <w:lang w:eastAsia="zh-TW"/>
        </w:rPr>
        <w:t>從新的一頁開始，各段落文字空二格後開始撰寫</w:t>
      </w:r>
      <w:r w:rsidRPr="00937729">
        <w:rPr>
          <w:rFonts w:ascii="Times New Roman" w:eastAsia="標楷體" w:hAnsi="Times New Roman" w:hint="eastAsia"/>
          <w:sz w:val="24"/>
          <w:szCs w:val="24"/>
          <w:lang w:eastAsia="zh-TW"/>
        </w:rPr>
        <w:t>。</w:t>
      </w:r>
    </w:p>
    <w:sectPr w:rsidR="002B00AD" w:rsidRPr="00937729" w:rsidSect="0051108C">
      <w:pgSz w:w="11920" w:h="16840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FC695" w14:textId="77777777" w:rsidR="0051108C" w:rsidRDefault="0051108C" w:rsidP="0018582E">
      <w:pPr>
        <w:spacing w:after="0" w:line="240" w:lineRule="auto"/>
      </w:pPr>
      <w:r>
        <w:separator/>
      </w:r>
    </w:p>
  </w:endnote>
  <w:endnote w:type="continuationSeparator" w:id="0">
    <w:p w14:paraId="1AB1D971" w14:textId="77777777" w:rsidR="0051108C" w:rsidRDefault="0051108C" w:rsidP="0018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2245" w14:textId="77777777" w:rsidR="0051108C" w:rsidRDefault="0051108C" w:rsidP="0018582E">
      <w:pPr>
        <w:spacing w:after="0" w:line="240" w:lineRule="auto"/>
      </w:pPr>
      <w:r>
        <w:separator/>
      </w:r>
    </w:p>
  </w:footnote>
  <w:footnote w:type="continuationSeparator" w:id="0">
    <w:p w14:paraId="0B96DF93" w14:textId="77777777" w:rsidR="0051108C" w:rsidRDefault="0051108C" w:rsidP="0018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DAE4" w14:textId="6F6E7777" w:rsidR="00426C94" w:rsidRPr="00426C94" w:rsidRDefault="00426C94" w:rsidP="00426C94">
    <w:pPr>
      <w:pStyle w:val="a6"/>
      <w:spacing w:before="120" w:after="120"/>
      <w:jc w:val="right"/>
      <w:rPr>
        <w:color w:val="FF0000"/>
      </w:rPr>
    </w:pPr>
    <w:r w:rsidRPr="00C71F7E">
      <w:rPr>
        <w:rFonts w:hint="eastAsia"/>
        <w:color w:val="FF0000"/>
      </w:rPr>
      <w:t>11</w:t>
    </w:r>
    <w:r>
      <w:rPr>
        <w:rFonts w:hint="eastAsia"/>
        <w:color w:val="FF0000"/>
      </w:rPr>
      <w:t>4</w:t>
    </w:r>
    <w:r w:rsidRPr="00C71F7E">
      <w:rPr>
        <w:rFonts w:hint="eastAsia"/>
        <w:color w:val="FF0000"/>
      </w:rPr>
      <w:t>.</w:t>
    </w:r>
    <w:r w:rsidRPr="00C71F7E">
      <w:rPr>
        <w:color w:val="FF0000"/>
      </w:rPr>
      <w:t>0</w:t>
    </w:r>
    <w:r>
      <w:rPr>
        <w:rFonts w:hint="eastAsia"/>
        <w:color w:val="FF0000"/>
      </w:rPr>
      <w:t>9</w:t>
    </w:r>
    <w:r w:rsidRPr="00C71F7E">
      <w:rPr>
        <w:rFonts w:hint="eastAsia"/>
        <w:color w:val="FF0000"/>
      </w:rPr>
      <w:t>.</w:t>
    </w:r>
    <w:r>
      <w:rPr>
        <w:rFonts w:hint="eastAsia"/>
        <w:color w:val="FF0000"/>
      </w:rPr>
      <w:t>0</w:t>
    </w:r>
    <w:r>
      <w:rPr>
        <w:rFonts w:hint="eastAsia"/>
        <w:color w:val="FF0000"/>
        <w:lang w:eastAsia="zh-TW"/>
      </w:rPr>
      <w:t>5</w:t>
    </w:r>
    <w:r w:rsidRPr="00C71F7E">
      <w:rPr>
        <w:rFonts w:hint="eastAsia"/>
        <w:color w:val="FF0000"/>
      </w:rPr>
      <w:t>修訂</w:t>
    </w:r>
  </w:p>
  <w:p w14:paraId="28096390" w14:textId="77777777" w:rsidR="00426C94" w:rsidRDefault="00426C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54D2"/>
    <w:multiLevelType w:val="hybridMultilevel"/>
    <w:tmpl w:val="732494A8"/>
    <w:lvl w:ilvl="0" w:tplc="DD62A2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102A4871"/>
    <w:multiLevelType w:val="hybridMultilevel"/>
    <w:tmpl w:val="B3C86F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C3203"/>
    <w:multiLevelType w:val="hybridMultilevel"/>
    <w:tmpl w:val="1CC64464"/>
    <w:lvl w:ilvl="0" w:tplc="125A6256">
      <w:start w:val="1"/>
      <w:numFmt w:val="taiwaneseCountingThousand"/>
      <w:lvlText w:val="第%1章"/>
      <w:lvlJc w:val="left"/>
      <w:pPr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2247F7"/>
    <w:multiLevelType w:val="hybridMultilevel"/>
    <w:tmpl w:val="732494A8"/>
    <w:lvl w:ilvl="0" w:tplc="DD62A2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39B106DC"/>
    <w:multiLevelType w:val="hybridMultilevel"/>
    <w:tmpl w:val="1BE47740"/>
    <w:lvl w:ilvl="0" w:tplc="2832686A">
      <w:start w:val="1"/>
      <w:numFmt w:val="taiwaneseCountingThousand"/>
      <w:lvlText w:val="%1、"/>
      <w:lvlJc w:val="left"/>
      <w:pPr>
        <w:ind w:left="570" w:hanging="570"/>
      </w:pPr>
      <w:rPr>
        <w:rFonts w:cs="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C66EA2"/>
    <w:multiLevelType w:val="hybridMultilevel"/>
    <w:tmpl w:val="7D2A3636"/>
    <w:lvl w:ilvl="0" w:tplc="04FA4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720387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E425FC"/>
    <w:multiLevelType w:val="hybridMultilevel"/>
    <w:tmpl w:val="732494A8"/>
    <w:lvl w:ilvl="0" w:tplc="DD62A2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78CA3ADE"/>
    <w:multiLevelType w:val="hybridMultilevel"/>
    <w:tmpl w:val="732494A8"/>
    <w:lvl w:ilvl="0" w:tplc="DD62A2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EF"/>
    <w:rsid w:val="000144B3"/>
    <w:rsid w:val="00045A86"/>
    <w:rsid w:val="000B5B37"/>
    <w:rsid w:val="000C31A3"/>
    <w:rsid w:val="0012601B"/>
    <w:rsid w:val="001335D6"/>
    <w:rsid w:val="001711C6"/>
    <w:rsid w:val="0018582E"/>
    <w:rsid w:val="001A4770"/>
    <w:rsid w:val="0023424B"/>
    <w:rsid w:val="00266096"/>
    <w:rsid w:val="00282C5D"/>
    <w:rsid w:val="002B00AD"/>
    <w:rsid w:val="002E4C91"/>
    <w:rsid w:val="003100D4"/>
    <w:rsid w:val="00320E48"/>
    <w:rsid w:val="00321ED3"/>
    <w:rsid w:val="003317B8"/>
    <w:rsid w:val="00355EBB"/>
    <w:rsid w:val="00367144"/>
    <w:rsid w:val="00377280"/>
    <w:rsid w:val="00383C0C"/>
    <w:rsid w:val="003A4D12"/>
    <w:rsid w:val="003B16EF"/>
    <w:rsid w:val="003B4781"/>
    <w:rsid w:val="003F40B3"/>
    <w:rsid w:val="00414483"/>
    <w:rsid w:val="00426C94"/>
    <w:rsid w:val="004407D0"/>
    <w:rsid w:val="00443F36"/>
    <w:rsid w:val="00465B72"/>
    <w:rsid w:val="0051108C"/>
    <w:rsid w:val="00511F7F"/>
    <w:rsid w:val="00527009"/>
    <w:rsid w:val="00537CDB"/>
    <w:rsid w:val="00552572"/>
    <w:rsid w:val="00562609"/>
    <w:rsid w:val="00564ECE"/>
    <w:rsid w:val="00582B52"/>
    <w:rsid w:val="00597A71"/>
    <w:rsid w:val="005A2FC6"/>
    <w:rsid w:val="005A71C9"/>
    <w:rsid w:val="005B1B2C"/>
    <w:rsid w:val="005E4691"/>
    <w:rsid w:val="005F2141"/>
    <w:rsid w:val="006512A4"/>
    <w:rsid w:val="006563DC"/>
    <w:rsid w:val="00666D66"/>
    <w:rsid w:val="006800B4"/>
    <w:rsid w:val="00683BEE"/>
    <w:rsid w:val="006B7D70"/>
    <w:rsid w:val="006D3AB9"/>
    <w:rsid w:val="007332EC"/>
    <w:rsid w:val="0075766B"/>
    <w:rsid w:val="00760E77"/>
    <w:rsid w:val="0078073F"/>
    <w:rsid w:val="007B134C"/>
    <w:rsid w:val="007B663D"/>
    <w:rsid w:val="007D30AE"/>
    <w:rsid w:val="007D4E5F"/>
    <w:rsid w:val="008015B7"/>
    <w:rsid w:val="00810369"/>
    <w:rsid w:val="00840777"/>
    <w:rsid w:val="008671B5"/>
    <w:rsid w:val="0087249C"/>
    <w:rsid w:val="008B1ACD"/>
    <w:rsid w:val="008D1342"/>
    <w:rsid w:val="008F2ECB"/>
    <w:rsid w:val="0090697A"/>
    <w:rsid w:val="00915445"/>
    <w:rsid w:val="00916D2B"/>
    <w:rsid w:val="00937729"/>
    <w:rsid w:val="009407FF"/>
    <w:rsid w:val="00945D01"/>
    <w:rsid w:val="00962217"/>
    <w:rsid w:val="00A42528"/>
    <w:rsid w:val="00A61C90"/>
    <w:rsid w:val="00A63D73"/>
    <w:rsid w:val="00A7652E"/>
    <w:rsid w:val="00AB1491"/>
    <w:rsid w:val="00B153DF"/>
    <w:rsid w:val="00B35C54"/>
    <w:rsid w:val="00B42D32"/>
    <w:rsid w:val="00B57041"/>
    <w:rsid w:val="00B60FE6"/>
    <w:rsid w:val="00B92A60"/>
    <w:rsid w:val="00BB6D1A"/>
    <w:rsid w:val="00BC05D6"/>
    <w:rsid w:val="00BC401E"/>
    <w:rsid w:val="00BE31F2"/>
    <w:rsid w:val="00C17C91"/>
    <w:rsid w:val="00C31EE5"/>
    <w:rsid w:val="00C327CE"/>
    <w:rsid w:val="00C337AC"/>
    <w:rsid w:val="00C7650B"/>
    <w:rsid w:val="00C939BC"/>
    <w:rsid w:val="00CA4A22"/>
    <w:rsid w:val="00CB33BE"/>
    <w:rsid w:val="00CC7DD7"/>
    <w:rsid w:val="00D32C74"/>
    <w:rsid w:val="00D71684"/>
    <w:rsid w:val="00D90B2A"/>
    <w:rsid w:val="00DA2502"/>
    <w:rsid w:val="00DD6FE7"/>
    <w:rsid w:val="00DE641F"/>
    <w:rsid w:val="00DF6950"/>
    <w:rsid w:val="00E31840"/>
    <w:rsid w:val="00E92F24"/>
    <w:rsid w:val="00E93F9A"/>
    <w:rsid w:val="00F0041F"/>
    <w:rsid w:val="00F00A9C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85E93"/>
  <w15:docId w15:val="{29BA2003-381D-42CB-95F1-00E9A904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A3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D90B2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D90B2A"/>
  </w:style>
  <w:style w:type="paragraph" w:styleId="a6">
    <w:name w:val="header"/>
    <w:basedOn w:val="a"/>
    <w:link w:val="a7"/>
    <w:uiPriority w:val="99"/>
    <w:unhideWhenUsed/>
    <w:rsid w:val="00185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58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85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582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17C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17C9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rsid w:val="00A7652E"/>
    <w:rPr>
      <w:u w:val="single"/>
    </w:rPr>
  </w:style>
  <w:style w:type="paragraph" w:styleId="1">
    <w:name w:val="toc 1"/>
    <w:basedOn w:val="a"/>
    <w:next w:val="a"/>
    <w:autoRedefine/>
    <w:uiPriority w:val="39"/>
    <w:unhideWhenUsed/>
    <w:rsid w:val="00A765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Calibri" w:hAnsi="Arial Unicode MS" w:cs="Arial Unicode MS" w:hint="eastAsia"/>
      <w:color w:val="000000"/>
      <w:u w:color="000000"/>
      <w:bdr w:val="nil"/>
      <w:lang w:eastAsia="zh-TW"/>
    </w:rPr>
  </w:style>
  <w:style w:type="paragraph" w:styleId="2">
    <w:name w:val="toc 2"/>
    <w:basedOn w:val="a"/>
    <w:next w:val="a"/>
    <w:autoRedefine/>
    <w:uiPriority w:val="39"/>
    <w:unhideWhenUsed/>
    <w:rsid w:val="00F00A9C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8508"/>
      </w:tabs>
      <w:spacing w:after="0" w:line="480" w:lineRule="exact"/>
      <w:ind w:leftChars="200" w:left="440"/>
    </w:pPr>
    <w:rPr>
      <w:rFonts w:ascii="標楷體" w:eastAsia="標楷體" w:hAnsi="標楷體" w:cs="微軟正黑體"/>
      <w:noProof/>
      <w:color w:val="000000"/>
      <w:position w:val="-2"/>
      <w:sz w:val="24"/>
      <w:szCs w:val="24"/>
      <w:u w:color="000000"/>
      <w:bdr w:val="nil"/>
      <w:lang w:val="zh-TW" w:eastAsia="zh-TW"/>
    </w:rPr>
  </w:style>
  <w:style w:type="paragraph" w:styleId="3">
    <w:name w:val="toc 3"/>
    <w:basedOn w:val="a"/>
    <w:next w:val="a"/>
    <w:autoRedefine/>
    <w:uiPriority w:val="39"/>
    <w:unhideWhenUsed/>
    <w:rsid w:val="00A7652E"/>
    <w:pPr>
      <w:pBdr>
        <w:top w:val="nil"/>
        <w:left w:val="nil"/>
        <w:bottom w:val="nil"/>
        <w:right w:val="nil"/>
        <w:between w:val="nil"/>
        <w:bar w:val="nil"/>
      </w:pBdr>
      <w:ind w:leftChars="400" w:left="960"/>
    </w:pPr>
    <w:rPr>
      <w:rFonts w:ascii="Arial Unicode MS" w:eastAsia="Calibri" w:hAnsi="Arial Unicode MS" w:cs="Arial Unicode MS" w:hint="eastAsia"/>
      <w:color w:val="000000"/>
      <w:u w:color="000000"/>
      <w:bdr w:val="nil"/>
      <w:lang w:eastAsia="zh-TW"/>
    </w:rPr>
  </w:style>
  <w:style w:type="paragraph" w:styleId="ad">
    <w:name w:val="Body Text"/>
    <w:basedOn w:val="a"/>
    <w:link w:val="ae"/>
    <w:uiPriority w:val="1"/>
    <w:qFormat/>
    <w:rsid w:val="00CB33BE"/>
    <w:pPr>
      <w:autoSpaceDE w:val="0"/>
      <w:autoSpaceDN w:val="0"/>
      <w:spacing w:after="0" w:line="240" w:lineRule="auto"/>
    </w:pPr>
    <w:rPr>
      <w:rFonts w:ascii="標楷體" w:eastAsia="標楷體" w:hAnsi="標楷體" w:cs="標楷體"/>
      <w:sz w:val="24"/>
      <w:szCs w:val="24"/>
    </w:rPr>
  </w:style>
  <w:style w:type="character" w:customStyle="1" w:styleId="ae">
    <w:name w:val="本文 字元"/>
    <w:basedOn w:val="a0"/>
    <w:link w:val="ad"/>
    <w:uiPriority w:val="1"/>
    <w:rsid w:val="00CB33BE"/>
    <w:rPr>
      <w:rFonts w:ascii="標楷體" w:eastAsia="標楷體" w:hAnsi="標楷體" w:cs="標楷體"/>
      <w:sz w:val="24"/>
      <w:szCs w:val="24"/>
    </w:rPr>
  </w:style>
  <w:style w:type="paragraph" w:customStyle="1" w:styleId="--3">
    <w:name w:val="標--3"/>
    <w:basedOn w:val="a"/>
    <w:rsid w:val="003B4781"/>
    <w:pPr>
      <w:autoSpaceDE w:val="0"/>
      <w:autoSpaceDN w:val="0"/>
      <w:adjustRightInd w:val="0"/>
      <w:snapToGrid w:val="0"/>
      <w:spacing w:beforeLines="10" w:afterLines="10" w:after="0" w:line="320" w:lineRule="exact"/>
      <w:ind w:leftChars="177" w:left="615" w:hangingChars="79" w:hanging="190"/>
      <w:jc w:val="both"/>
    </w:pPr>
    <w:rPr>
      <w:rFonts w:ascii="Times New Roman" w:eastAsia="新細明體" w:hAnsi="Times New Roman" w:cs="Times New Roman"/>
      <w:color w:val="000000"/>
      <w:sz w:val="24"/>
      <w:szCs w:val="24"/>
      <w:lang w:eastAsia="zh-TW"/>
    </w:rPr>
  </w:style>
  <w:style w:type="paragraph" w:customStyle="1" w:styleId="--2">
    <w:name w:val="標--2"/>
    <w:basedOn w:val="a"/>
    <w:qFormat/>
    <w:rsid w:val="003B4781"/>
    <w:pPr>
      <w:adjustRightInd w:val="0"/>
      <w:snapToGrid w:val="0"/>
      <w:spacing w:beforeLines="30" w:before="72" w:afterLines="10" w:after="24" w:line="240" w:lineRule="auto"/>
    </w:pPr>
    <w:rPr>
      <w:rFonts w:ascii="Times New Roman" w:hAnsi="Times New Roman" w:cs="Times New Roman"/>
      <w:b/>
      <w:bCs/>
      <w:color w:val="FF0000"/>
      <w:sz w:val="24"/>
      <w:szCs w:val="24"/>
      <w:lang w:eastAsia="zh-TW"/>
    </w:rPr>
  </w:style>
  <w:style w:type="paragraph" w:customStyle="1" w:styleId="--4--">
    <w:name w:val="標--4--文（中文文獻）"/>
    <w:basedOn w:val="a"/>
    <w:rsid w:val="003B4781"/>
    <w:pPr>
      <w:autoSpaceDE w:val="0"/>
      <w:autoSpaceDN w:val="0"/>
      <w:adjustRightInd w:val="0"/>
      <w:snapToGrid w:val="0"/>
      <w:spacing w:beforeLines="10" w:afterLines="20" w:after="0" w:line="240" w:lineRule="auto"/>
      <w:ind w:leftChars="262" w:left="629"/>
      <w:jc w:val="both"/>
    </w:pPr>
    <w:rPr>
      <w:rFonts w:ascii="Times New Roman" w:eastAsia="新細明體" w:hAnsi="Times New Roman" w:cs="Times New Roman"/>
      <w:color w:val="000000"/>
      <w:sz w:val="24"/>
      <w:szCs w:val="24"/>
      <w:lang w:eastAsia="zh-TW"/>
    </w:rPr>
  </w:style>
  <w:style w:type="paragraph" w:customStyle="1" w:styleId="03">
    <w:name w:val="03 內文引用格式範例"/>
    <w:basedOn w:val="--4--"/>
    <w:qFormat/>
    <w:rsid w:val="003B4781"/>
    <w:pPr>
      <w:spacing w:before="24" w:after="48"/>
      <w:ind w:left="576"/>
    </w:pPr>
    <w:rPr>
      <w:rFonts w:ascii="標楷體" w:eastAsia="標楷體" w:hAnsi="標楷體"/>
      <w:color w:val="FF0000"/>
    </w:rPr>
  </w:style>
  <w:style w:type="paragraph" w:customStyle="1" w:styleId="-3-">
    <w:name w:val="標-3-內文"/>
    <w:basedOn w:val="03"/>
    <w:qFormat/>
    <w:rsid w:val="003B4781"/>
    <w:pPr>
      <w:spacing w:afterLines="50" w:after="120"/>
    </w:pPr>
    <w:rPr>
      <w:rFonts w:ascii="Times New Roman" w:eastAsiaTheme="minorEastAsia" w:hAnsi="Times New Roman"/>
    </w:rPr>
  </w:style>
  <w:style w:type="paragraph" w:customStyle="1" w:styleId="--4--0">
    <w:name w:val="標--4--文"/>
    <w:basedOn w:val="a"/>
    <w:rsid w:val="00562609"/>
    <w:pPr>
      <w:autoSpaceDE w:val="0"/>
      <w:autoSpaceDN w:val="0"/>
      <w:adjustRightInd w:val="0"/>
      <w:snapToGrid w:val="0"/>
      <w:spacing w:beforeLines="10" w:before="36" w:afterLines="10" w:after="36" w:line="300" w:lineRule="exact"/>
      <w:ind w:leftChars="496" w:left="1483" w:hangingChars="122" w:hanging="293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/>
    </w:rPr>
  </w:style>
  <w:style w:type="paragraph" w:customStyle="1" w:styleId="--4--1">
    <w:name w:val="標--4--內文"/>
    <w:basedOn w:val="--4--"/>
    <w:qFormat/>
    <w:rsid w:val="00562609"/>
    <w:pPr>
      <w:spacing w:before="36" w:after="72"/>
      <w:ind w:leftChars="606" w:left="1468" w:hangingChars="6" w:hanging="14"/>
    </w:pPr>
    <w:rPr>
      <w:rFonts w:eastAsia="標楷體"/>
    </w:rPr>
  </w:style>
  <w:style w:type="paragraph" w:customStyle="1" w:styleId="--4">
    <w:name w:val="標--4"/>
    <w:basedOn w:val="--4--0"/>
    <w:qFormat/>
    <w:rsid w:val="00562609"/>
    <w:pPr>
      <w:spacing w:beforeLines="20" w:before="72" w:afterLines="20" w:after="72"/>
      <w:ind w:leftChars="374" w:left="898" w:firstLineChars="109" w:firstLine="262"/>
    </w:pPr>
  </w:style>
  <w:style w:type="paragraph" w:customStyle="1" w:styleId="--4--2">
    <w:name w:val="標--4--內文【範例】"/>
    <w:basedOn w:val="--4"/>
    <w:qFormat/>
    <w:rsid w:val="00562609"/>
    <w:pPr>
      <w:ind w:firstLineChars="157" w:firstLine="377"/>
    </w:pPr>
  </w:style>
  <w:style w:type="paragraph" w:customStyle="1" w:styleId="--5--">
    <w:name w:val="標--5--文"/>
    <w:basedOn w:val="a"/>
    <w:qFormat/>
    <w:rsid w:val="00562609"/>
    <w:pPr>
      <w:autoSpaceDE w:val="0"/>
      <w:autoSpaceDN w:val="0"/>
      <w:adjustRightInd w:val="0"/>
      <w:snapToGrid w:val="0"/>
      <w:spacing w:beforeLines="30" w:before="108" w:afterLines="20" w:after="72" w:line="240" w:lineRule="auto"/>
      <w:ind w:leftChars="594" w:left="1666" w:hangingChars="100" w:hanging="240"/>
      <w:jc w:val="both"/>
    </w:pPr>
    <w:rPr>
      <w:rFonts w:ascii="Times New Roman" w:eastAsia="標楷體" w:hAnsi="Times New Roman" w:cs="Times New Roman"/>
      <w:color w:val="000000"/>
      <w:sz w:val="24"/>
      <w:szCs w:val="24"/>
      <w:lang w:eastAsia="zh-TW"/>
    </w:rPr>
  </w:style>
  <w:style w:type="paragraph" w:customStyle="1" w:styleId="--5--0">
    <w:name w:val="標--5--內文"/>
    <w:basedOn w:val="--5"/>
    <w:qFormat/>
    <w:rsid w:val="00562609"/>
    <w:pPr>
      <w:ind w:leftChars="694" w:left="694" w:firstLineChars="0" w:firstLine="0"/>
    </w:pPr>
  </w:style>
  <w:style w:type="paragraph" w:customStyle="1" w:styleId="--5">
    <w:name w:val="標--5"/>
    <w:basedOn w:val="--5--"/>
    <w:qFormat/>
    <w:rsid w:val="00562609"/>
  </w:style>
  <w:style w:type="paragraph" w:customStyle="1" w:styleId="--5--1">
    <w:name w:val="標--5--內文【範例】"/>
    <w:basedOn w:val="--5--"/>
    <w:qFormat/>
    <w:rsid w:val="00562609"/>
    <w:pPr>
      <w:ind w:leftChars="649" w:left="1664" w:hangingChars="44" w:hanging="106"/>
    </w:pPr>
  </w:style>
  <w:style w:type="character" w:customStyle="1" w:styleId="UnresolvedMention">
    <w:name w:val="Unresolved Mention"/>
    <w:basedOn w:val="a0"/>
    <w:uiPriority w:val="99"/>
    <w:semiHidden/>
    <w:unhideWhenUsed/>
    <w:rsid w:val="00562609"/>
    <w:rPr>
      <w:color w:val="605E5C"/>
      <w:shd w:val="clear" w:color="auto" w:fill="E1DFDD"/>
    </w:rPr>
  </w:style>
  <w:style w:type="table" w:customStyle="1" w:styleId="10">
    <w:name w:val="樣式1"/>
    <w:basedOn w:val="11"/>
    <w:uiPriority w:val="99"/>
    <w:rsid w:val="00BE31F2"/>
    <w:pPr>
      <w:spacing w:beforeLines="50" w:before="50" w:afterLines="50" w:after="50" w:line="240" w:lineRule="auto"/>
      <w:jc w:val="both"/>
    </w:pPr>
    <w:rPr>
      <w:kern w:val="2"/>
      <w:sz w:val="24"/>
      <w:szCs w:val="20"/>
      <w:lang w:eastAsia="zh-TW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uiPriority w:val="99"/>
    <w:semiHidden/>
    <w:unhideWhenUsed/>
    <w:rsid w:val="00BE31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K01100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6027</Words>
  <Characters>5539</Characters>
  <Application>Microsoft Office Word</Application>
  <DocSecurity>0</DocSecurity>
  <Lines>46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2022-08-09T07:39:00Z</cp:lastPrinted>
  <dcterms:created xsi:type="dcterms:W3CDTF">2025-11-26T01:30:00Z</dcterms:created>
  <dcterms:modified xsi:type="dcterms:W3CDTF">2025-11-26T01:30:00Z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2020-07-30T00:00:00Z</vt:filetime>
  </property>
  <property fmtid="{D5CDD505-2E9C-101B-9397-08002B2CF9AE}" pid="4" name="GrammarlyDocumentId">
    <vt:lpwstr>079d652d-6726-4cc4-b839-3533a22e9850</vt:lpwstr>
  </property>
</Properties>
</file>